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33D5" w14:textId="77777777" w:rsidR="00234874" w:rsidRPr="00234874" w:rsidRDefault="00234874" w:rsidP="000F28AA">
      <w:pPr>
        <w:pStyle w:val="Subtitle"/>
        <w:spacing w:before="1920" w:after="100" w:afterAutospacing="1"/>
        <w:rPr>
          <w:b/>
          <w:sz w:val="52"/>
          <w:szCs w:val="52"/>
        </w:rPr>
      </w:pPr>
      <w:bookmarkStart w:id="0" w:name="OLE_LINK1"/>
      <w:r>
        <w:rPr>
          <w:b/>
          <w:sz w:val="52"/>
          <w:szCs w:val="52"/>
        </w:rPr>
        <w:t>Skills &amp; Employment Portal</w:t>
      </w:r>
    </w:p>
    <w:p w14:paraId="3B157401" w14:textId="77777777" w:rsidR="00234874" w:rsidRPr="00B56CF9" w:rsidRDefault="00234874" w:rsidP="00234874">
      <w:pPr>
        <w:pStyle w:val="Subtitle"/>
      </w:pPr>
      <w:r>
        <w:t>User Guide</w:t>
      </w:r>
      <w:r w:rsidRPr="00B56CF9">
        <w:t>:</w:t>
      </w:r>
      <w:r>
        <w:t xml:space="preserve"> </w:t>
      </w:r>
      <w:r w:rsidRPr="00B56CF9">
        <w:t xml:space="preserve"> </w:t>
      </w:r>
      <w:r>
        <w:t xml:space="preserve">Maintaining </w:t>
      </w:r>
      <w:r w:rsidRPr="00AC147C">
        <w:t>and</w:t>
      </w:r>
      <w:r>
        <w:t xml:space="preserve"> Closing </w:t>
      </w:r>
      <w:r w:rsidRPr="00B56CF9">
        <w:t>Training Account</w:t>
      </w:r>
      <w:r>
        <w:t>s</w:t>
      </w:r>
    </w:p>
    <w:p w14:paraId="41102D7E" w14:textId="71EAB4A6" w:rsidR="00234874" w:rsidRDefault="00234874" w:rsidP="00234874">
      <w:pPr>
        <w:pStyle w:val="Subtitle"/>
        <w:spacing w:after="1320"/>
      </w:pPr>
      <w:r w:rsidRPr="00B56CF9">
        <w:t>Version</w:t>
      </w:r>
      <w:r>
        <w:t xml:space="preserve"> 2.</w:t>
      </w:r>
      <w:r w:rsidR="00A238BA">
        <w:t>3</w:t>
      </w:r>
      <w:r>
        <w:t xml:space="preserve"> </w:t>
      </w:r>
      <w:r w:rsidRPr="00B56CF9">
        <w:t>– Release date</w:t>
      </w:r>
      <w:r>
        <w:t xml:space="preserve">: </w:t>
      </w:r>
      <w:bookmarkEnd w:id="0"/>
      <w:r w:rsidR="0041519C">
        <w:t xml:space="preserve"> </w:t>
      </w:r>
      <w:r w:rsidR="00A238BA">
        <w:t>Octo</w:t>
      </w:r>
      <w:r w:rsidR="00D32A86">
        <w:t>ber</w:t>
      </w:r>
      <w:r w:rsidR="007C1B37">
        <w:t xml:space="preserve"> 20</w:t>
      </w:r>
      <w:r w:rsidR="00C0608B">
        <w:t>20</w:t>
      </w:r>
    </w:p>
    <w:p w14:paraId="24AE2087" w14:textId="77777777" w:rsidR="001A3DA3" w:rsidRDefault="001A3DA3" w:rsidP="00234874">
      <w:pPr>
        <w:pStyle w:val="Subtitle"/>
        <w:spacing w:after="1320"/>
      </w:pPr>
    </w:p>
    <w:tbl>
      <w:tblPr>
        <w:tblpPr w:leftFromText="180" w:rightFromText="180" w:vertAnchor="text" w:horzAnchor="margin" w:tblpY="4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26"/>
        <w:gridCol w:w="1134"/>
        <w:gridCol w:w="4253"/>
      </w:tblGrid>
      <w:tr w:rsidR="000B6B33" w14:paraId="00E1E4A1" w14:textId="77777777" w:rsidTr="00FD63A3">
        <w:tc>
          <w:tcPr>
            <w:tcW w:w="992" w:type="dxa"/>
            <w:shd w:val="clear" w:color="auto" w:fill="auto"/>
          </w:tcPr>
          <w:p w14:paraId="4722A825" w14:textId="77777777" w:rsidR="000B6B33" w:rsidRDefault="000B6B33" w:rsidP="00D901C8">
            <w:r>
              <w:t>Version</w:t>
            </w:r>
          </w:p>
        </w:tc>
        <w:tc>
          <w:tcPr>
            <w:tcW w:w="1526" w:type="dxa"/>
            <w:shd w:val="clear" w:color="auto" w:fill="auto"/>
          </w:tcPr>
          <w:p w14:paraId="179969C3" w14:textId="77777777" w:rsidR="000B6B33" w:rsidRDefault="000B6B33" w:rsidP="00D901C8">
            <w:r>
              <w:t>Date</w:t>
            </w:r>
          </w:p>
        </w:tc>
        <w:tc>
          <w:tcPr>
            <w:tcW w:w="1134" w:type="dxa"/>
            <w:shd w:val="clear" w:color="auto" w:fill="auto"/>
          </w:tcPr>
          <w:p w14:paraId="737B1AE7" w14:textId="77777777" w:rsidR="000B6B33" w:rsidRDefault="000B6B33" w:rsidP="00D901C8">
            <w:r>
              <w:t>Status</w:t>
            </w:r>
          </w:p>
        </w:tc>
        <w:tc>
          <w:tcPr>
            <w:tcW w:w="4253" w:type="dxa"/>
            <w:shd w:val="clear" w:color="auto" w:fill="auto"/>
          </w:tcPr>
          <w:p w14:paraId="54C4118B" w14:textId="77777777" w:rsidR="000B6B33" w:rsidRDefault="000B6B33" w:rsidP="00D901C8">
            <w:r>
              <w:t>Comments</w:t>
            </w:r>
          </w:p>
        </w:tc>
      </w:tr>
      <w:tr w:rsidR="000B6B33" w14:paraId="4C25B113" w14:textId="77777777" w:rsidTr="00FD63A3">
        <w:tc>
          <w:tcPr>
            <w:tcW w:w="992" w:type="dxa"/>
            <w:shd w:val="clear" w:color="auto" w:fill="auto"/>
          </w:tcPr>
          <w:p w14:paraId="750CB3E0" w14:textId="77777777" w:rsidR="000B6B33" w:rsidRDefault="000B6B33" w:rsidP="00D901C8">
            <w:r>
              <w:t>2.2</w:t>
            </w:r>
          </w:p>
        </w:tc>
        <w:tc>
          <w:tcPr>
            <w:tcW w:w="1526" w:type="dxa"/>
            <w:shd w:val="clear" w:color="auto" w:fill="auto"/>
          </w:tcPr>
          <w:p w14:paraId="035D8BD8" w14:textId="77777777" w:rsidR="000B6B33" w:rsidRDefault="000B6B33" w:rsidP="00D901C8">
            <w:r w:rsidRPr="00E26101">
              <w:t>June</w:t>
            </w:r>
            <w:r>
              <w:t xml:space="preserve"> 2019</w:t>
            </w:r>
          </w:p>
        </w:tc>
        <w:tc>
          <w:tcPr>
            <w:tcW w:w="1134" w:type="dxa"/>
            <w:shd w:val="clear" w:color="auto" w:fill="auto"/>
          </w:tcPr>
          <w:p w14:paraId="36CA990A" w14:textId="77777777" w:rsidR="000B6B33" w:rsidRDefault="000B6B33" w:rsidP="00D901C8">
            <w:r>
              <w:t>Updated</w:t>
            </w:r>
          </w:p>
        </w:tc>
        <w:tc>
          <w:tcPr>
            <w:tcW w:w="4253" w:type="dxa"/>
            <w:shd w:val="clear" w:color="auto" w:fill="auto"/>
          </w:tcPr>
          <w:p w14:paraId="155DD79F" w14:textId="77777777" w:rsidR="000B6B33" w:rsidRDefault="000B6B33" w:rsidP="00D901C8">
            <w:r>
              <w:t>Include instructions for exporting Training Account Reports</w:t>
            </w:r>
          </w:p>
        </w:tc>
      </w:tr>
      <w:tr w:rsidR="00451CC9" w14:paraId="40EB72B2" w14:textId="77777777" w:rsidTr="00FD63A3">
        <w:tc>
          <w:tcPr>
            <w:tcW w:w="992" w:type="dxa"/>
            <w:shd w:val="clear" w:color="auto" w:fill="auto"/>
          </w:tcPr>
          <w:p w14:paraId="5D06F639" w14:textId="77777777" w:rsidR="00451CC9" w:rsidRDefault="00451CC9" w:rsidP="00D901C8">
            <w:r>
              <w:t>2.3</w:t>
            </w:r>
          </w:p>
        </w:tc>
        <w:tc>
          <w:tcPr>
            <w:tcW w:w="1526" w:type="dxa"/>
            <w:shd w:val="clear" w:color="auto" w:fill="auto"/>
          </w:tcPr>
          <w:p w14:paraId="6F20DE1E" w14:textId="77777777" w:rsidR="00451CC9" w:rsidRPr="00E26101" w:rsidRDefault="00A238BA" w:rsidP="00D901C8">
            <w:r>
              <w:t>Octo</w:t>
            </w:r>
            <w:r w:rsidR="00D32A86">
              <w:t>ber</w:t>
            </w:r>
            <w:r w:rsidR="00451CC9">
              <w:t xml:space="preserve"> 2020</w:t>
            </w:r>
          </w:p>
        </w:tc>
        <w:tc>
          <w:tcPr>
            <w:tcW w:w="1134" w:type="dxa"/>
            <w:shd w:val="clear" w:color="auto" w:fill="auto"/>
          </w:tcPr>
          <w:p w14:paraId="5AF616F0" w14:textId="77777777" w:rsidR="00451CC9" w:rsidRDefault="00451CC9" w:rsidP="00D901C8">
            <w:r>
              <w:t>Updated</w:t>
            </w:r>
          </w:p>
        </w:tc>
        <w:tc>
          <w:tcPr>
            <w:tcW w:w="4253" w:type="dxa"/>
            <w:shd w:val="clear" w:color="auto" w:fill="auto"/>
          </w:tcPr>
          <w:p w14:paraId="2DDAE0B6" w14:textId="29D6C8E3" w:rsidR="00451CC9" w:rsidRDefault="00451CC9" w:rsidP="00D901C8">
            <w:r>
              <w:t>Include instruction</w:t>
            </w:r>
            <w:r w:rsidR="00036475">
              <w:t>s</w:t>
            </w:r>
            <w:r>
              <w:t xml:space="preserve"> for </w:t>
            </w:r>
            <w:r w:rsidR="00820311">
              <w:t xml:space="preserve">updating </w:t>
            </w:r>
            <w:r>
              <w:t>Training Account for a Skill Set</w:t>
            </w:r>
          </w:p>
        </w:tc>
      </w:tr>
    </w:tbl>
    <w:p w14:paraId="239BE292" w14:textId="77777777" w:rsidR="001A3DA3" w:rsidRDefault="001A3DA3" w:rsidP="00234874">
      <w:pPr>
        <w:pStyle w:val="Subtitle"/>
        <w:spacing w:after="1320"/>
      </w:pPr>
    </w:p>
    <w:p w14:paraId="2E4FAE97" w14:textId="77777777" w:rsidR="001A3DA3" w:rsidRPr="00391A29" w:rsidRDefault="001A3DA3" w:rsidP="00234874">
      <w:pPr>
        <w:pStyle w:val="Subtitle"/>
        <w:spacing w:after="1320"/>
      </w:pPr>
    </w:p>
    <w:p w14:paraId="41E9AF7F" w14:textId="77777777" w:rsidR="008F2A05" w:rsidRPr="008F2A05" w:rsidRDefault="00234874" w:rsidP="00234874">
      <w:pPr>
        <w:pStyle w:val="Heading1"/>
        <w:contextualSpacing/>
      </w:pPr>
      <w:r>
        <w:rPr>
          <w:shd w:val="clear" w:color="auto" w:fill="FFFFFF"/>
        </w:rPr>
        <w:br w:type="page"/>
      </w:r>
    </w:p>
    <w:sdt>
      <w:sdtPr>
        <w:rPr>
          <w:rFonts w:ascii="Arial" w:eastAsia="Calibri" w:hAnsi="Arial" w:cs="Times New Roman"/>
          <w:color w:val="auto"/>
          <w:sz w:val="20"/>
          <w:szCs w:val="22"/>
        </w:rPr>
        <w:id w:val="2772267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FE7068" w14:textId="77777777" w:rsidR="008F2A05" w:rsidRPr="0020397A" w:rsidRDefault="008F2A05">
          <w:pPr>
            <w:pStyle w:val="TOCHeading"/>
            <w:rPr>
              <w:b/>
            </w:rPr>
          </w:pPr>
          <w:r w:rsidRPr="0020397A">
            <w:rPr>
              <w:b/>
            </w:rPr>
            <w:t>Contents</w:t>
          </w:r>
        </w:p>
        <w:p w14:paraId="4B755BEB" w14:textId="649106C2" w:rsidR="005C14E3" w:rsidRDefault="008F2A05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r w:rsidRPr="00160397">
            <w:rPr>
              <w:b/>
              <w:bCs/>
              <w:noProof/>
              <w:sz w:val="22"/>
            </w:rPr>
            <w:fldChar w:fldCharType="begin"/>
          </w:r>
          <w:r w:rsidRPr="00160397">
            <w:rPr>
              <w:b/>
              <w:bCs/>
              <w:noProof/>
              <w:sz w:val="22"/>
            </w:rPr>
            <w:instrText xml:space="preserve"> TOC \o "1-3" \h \z \u </w:instrText>
          </w:r>
          <w:r w:rsidRPr="00160397">
            <w:rPr>
              <w:b/>
              <w:bCs/>
              <w:noProof/>
              <w:sz w:val="22"/>
            </w:rPr>
            <w:fldChar w:fldCharType="separate"/>
          </w:r>
          <w:hyperlink w:anchor="_Toc53509015" w:history="1">
            <w:r w:rsidR="005C14E3" w:rsidRPr="00074825">
              <w:rPr>
                <w:rStyle w:val="Hyperlink"/>
                <w:noProof/>
              </w:rPr>
              <w:t>1.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  <w:shd w:val="clear" w:color="auto" w:fill="FFFFFF"/>
              </w:rPr>
              <w:t>Purpose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_Toc53509015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3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705427C6" w14:textId="1A507780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16" w:history="1">
            <w:r w:rsidR="005C14E3" w:rsidRPr="00074825">
              <w:rPr>
                <w:rStyle w:val="Hyperlink"/>
                <w:noProof/>
              </w:rPr>
              <w:t>2.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Log into Portal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_Toc53509016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3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6786DC3A" w14:textId="3261A2B8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17" w:history="1">
            <w:r w:rsidR="005C14E3" w:rsidRPr="00074825">
              <w:rPr>
                <w:rStyle w:val="Hyperlink"/>
                <w:noProof/>
              </w:rPr>
              <w:t>3.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Training Account Search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_Toc53509017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4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3BBB7C4E" w14:textId="543C790F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18" w:history="1">
            <w:r w:rsidR="005C14E3" w:rsidRPr="00074825">
              <w:rPr>
                <w:rStyle w:val="Hyperlink"/>
                <w:noProof/>
              </w:rPr>
              <w:t>4.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Maintaining a Training Account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_Toc53509018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5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229C9102" w14:textId="4BE286C5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19" w:history="1">
            <w:r w:rsidR="005C14E3" w:rsidRPr="00074825">
              <w:rPr>
                <w:rStyle w:val="Hyperlink"/>
                <w:noProof/>
              </w:rPr>
              <w:t>5.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Completion of a Training Account – Issue of a Qualification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_Toc53509019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6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6B73B6F1" w14:textId="43A80064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20" w:history="1">
            <w:r w:rsidR="005C14E3" w:rsidRPr="00074825">
              <w:rPr>
                <w:rStyle w:val="Hyperlink"/>
                <w:noProof/>
              </w:rPr>
              <w:t>6.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Leave from Enrolment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_Toc53509020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6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513E24C0" w14:textId="7A734771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21" w:history="1">
            <w:r w:rsidR="005C14E3" w:rsidRPr="00074825">
              <w:rPr>
                <w:rStyle w:val="Hyperlink"/>
                <w:noProof/>
              </w:rPr>
              <w:t>7.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Closing a Training Account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_Toc53509021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7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5814B47D" w14:textId="6812C387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22" w:history="1">
            <w:r w:rsidR="005C14E3" w:rsidRPr="00074825">
              <w:rPr>
                <w:rStyle w:val="Hyperlink"/>
                <w:noProof/>
              </w:rPr>
              <w:t>8.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Training Account Reports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_Toc53509022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7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2D5CF7FA" w14:textId="7C176C81" w:rsidR="005C14E3" w:rsidRDefault="00EC1AD8">
          <w:pPr>
            <w:pStyle w:val="TOC1"/>
            <w:tabs>
              <w:tab w:val="left" w:pos="440"/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53509023" w:history="1">
            <w:r w:rsidR="005C14E3" w:rsidRPr="00074825">
              <w:rPr>
                <w:rStyle w:val="Hyperlink"/>
                <w:noProof/>
              </w:rPr>
              <w:t>9.</w:t>
            </w:r>
            <w:r w:rsidR="005C14E3">
              <w:rPr>
                <w:rFonts w:asciiTheme="minorHAnsi" w:eastAsiaTheme="minorEastAsia" w:hAnsiTheme="minorHAnsi" w:cstheme="minorBidi"/>
                <w:noProof/>
                <w:sz w:val="22"/>
                <w:lang w:val="en-AU" w:eastAsia="en-AU"/>
              </w:rPr>
              <w:tab/>
            </w:r>
            <w:r w:rsidR="005C14E3" w:rsidRPr="00074825">
              <w:rPr>
                <w:rStyle w:val="Hyperlink"/>
                <w:noProof/>
              </w:rPr>
              <w:t>Support and Assistance</w:t>
            </w:r>
            <w:r w:rsidR="005C14E3">
              <w:rPr>
                <w:noProof/>
                <w:webHidden/>
              </w:rPr>
              <w:tab/>
            </w:r>
            <w:r w:rsidR="005C14E3">
              <w:rPr>
                <w:noProof/>
                <w:webHidden/>
              </w:rPr>
              <w:fldChar w:fldCharType="begin"/>
            </w:r>
            <w:r w:rsidR="005C14E3">
              <w:rPr>
                <w:noProof/>
                <w:webHidden/>
              </w:rPr>
              <w:instrText xml:space="preserve"> PAGEREF _Toc53509023 \h </w:instrText>
            </w:r>
            <w:r w:rsidR="005C14E3">
              <w:rPr>
                <w:noProof/>
                <w:webHidden/>
              </w:rPr>
            </w:r>
            <w:r w:rsidR="005C14E3">
              <w:rPr>
                <w:noProof/>
                <w:webHidden/>
              </w:rPr>
              <w:fldChar w:fldCharType="separate"/>
            </w:r>
            <w:r w:rsidR="005C14E3">
              <w:rPr>
                <w:noProof/>
                <w:webHidden/>
              </w:rPr>
              <w:t>9</w:t>
            </w:r>
            <w:r w:rsidR="005C14E3">
              <w:rPr>
                <w:noProof/>
                <w:webHidden/>
              </w:rPr>
              <w:fldChar w:fldCharType="end"/>
            </w:r>
          </w:hyperlink>
        </w:p>
        <w:p w14:paraId="29E5D840" w14:textId="62A2001E" w:rsidR="008F2A05" w:rsidRDefault="008F2A05">
          <w:r w:rsidRPr="00160397">
            <w:rPr>
              <w:b/>
              <w:bCs/>
              <w:noProof/>
              <w:sz w:val="22"/>
            </w:rPr>
            <w:fldChar w:fldCharType="end"/>
          </w:r>
        </w:p>
      </w:sdtContent>
    </w:sdt>
    <w:p w14:paraId="71A5DD9F" w14:textId="7C689565" w:rsidR="008F2A05" w:rsidRDefault="008F2A05">
      <w:pPr>
        <w:spacing w:before="0" w:after="160" w:line="259" w:lineRule="auto"/>
        <w:rPr>
          <w:rFonts w:cs="Arial"/>
          <w:b/>
          <w:bCs/>
          <w:kern w:val="32"/>
          <w:sz w:val="28"/>
          <w:szCs w:val="28"/>
          <w:lang w:val="en-AU" w:eastAsia="en-AU"/>
        </w:rPr>
      </w:pPr>
      <w:r>
        <w:br w:type="page"/>
      </w:r>
    </w:p>
    <w:p w14:paraId="03341CD1" w14:textId="77777777" w:rsidR="00234874" w:rsidRPr="00834EBD" w:rsidRDefault="00234874" w:rsidP="008F2A05">
      <w:pPr>
        <w:pStyle w:val="Heading1"/>
        <w:numPr>
          <w:ilvl w:val="0"/>
          <w:numId w:val="9"/>
        </w:numPr>
        <w:ind w:left="567" w:hanging="567"/>
        <w:contextualSpacing/>
      </w:pPr>
      <w:bookmarkStart w:id="1" w:name="_Toc53509015"/>
      <w:r w:rsidRPr="008F2A05">
        <w:rPr>
          <w:shd w:val="clear" w:color="auto" w:fill="FFFFFF"/>
        </w:rPr>
        <w:lastRenderedPageBreak/>
        <w:t>Purpose</w:t>
      </w:r>
      <w:bookmarkEnd w:id="1"/>
      <w:r w:rsidRPr="008F2A05">
        <w:rPr>
          <w:shd w:val="clear" w:color="auto" w:fill="FFFFFF"/>
        </w:rPr>
        <w:t xml:space="preserve"> </w:t>
      </w:r>
    </w:p>
    <w:p w14:paraId="014241BD" w14:textId="77777777" w:rsidR="00234874" w:rsidRDefault="00234874" w:rsidP="00234874">
      <w:r w:rsidRPr="00EF2C67">
        <w:t>The Skills &amp; Employment Portal</w:t>
      </w:r>
      <w:r w:rsidR="00DD6157">
        <w:t xml:space="preserve"> (</w:t>
      </w:r>
      <w:r w:rsidR="00DD6157" w:rsidRPr="009154E5">
        <w:rPr>
          <w:b/>
        </w:rPr>
        <w:t>Portal</w:t>
      </w:r>
      <w:r w:rsidR="00DD6157">
        <w:t>)</w:t>
      </w:r>
      <w:r w:rsidRPr="00EF2C67">
        <w:t xml:space="preserve"> is an Information Management Portal that provides access to </w:t>
      </w:r>
      <w:proofErr w:type="gramStart"/>
      <w:r w:rsidRPr="00EF2C67">
        <w:t>a n</w:t>
      </w:r>
      <w:r>
        <w:t>umber of</w:t>
      </w:r>
      <w:proofErr w:type="gramEnd"/>
      <w:r>
        <w:t xml:space="preserve"> functions</w:t>
      </w:r>
      <w:r w:rsidR="00DD6157">
        <w:t xml:space="preserve"> </w:t>
      </w:r>
      <w:r w:rsidR="00AC5994">
        <w:t>-</w:t>
      </w:r>
      <w:r w:rsidR="00DD6157">
        <w:t xml:space="preserve"> Participant Profile, Training Account, Claims and Projects (where applicable)</w:t>
      </w:r>
      <w:r>
        <w:t xml:space="preserve">. </w:t>
      </w:r>
      <w:r w:rsidRPr="00EF2C67">
        <w:t xml:space="preserve">This </w:t>
      </w:r>
      <w:r w:rsidR="00DD6157">
        <w:t>User G</w:t>
      </w:r>
      <w:r w:rsidRPr="00EF2C67">
        <w:t xml:space="preserve">uide assumes </w:t>
      </w:r>
      <w:r w:rsidR="00DD6157">
        <w:t xml:space="preserve">that </w:t>
      </w:r>
      <w:r w:rsidRPr="00EF2C67">
        <w:t>the user has access to</w:t>
      </w:r>
      <w:r w:rsidR="005C74C6">
        <w:t xml:space="preserve"> the</w:t>
      </w:r>
      <w:r w:rsidRPr="00EF2C67">
        <w:t xml:space="preserve"> </w:t>
      </w:r>
      <w:r w:rsidRPr="00250F5B">
        <w:rPr>
          <w:b/>
        </w:rPr>
        <w:t>Portal</w:t>
      </w:r>
      <w:r w:rsidRPr="00EF2C67">
        <w:t xml:space="preserve"> and has experience in establishing Participant Profile</w:t>
      </w:r>
      <w:r w:rsidR="00184A07">
        <w:t>s</w:t>
      </w:r>
      <w:r w:rsidRPr="00EF2C67">
        <w:t xml:space="preserve"> and Training Accounts.</w:t>
      </w:r>
      <w:r>
        <w:t xml:space="preserve"> </w:t>
      </w:r>
      <w:r w:rsidR="00E139F2">
        <w:t>Otherwise, p</w:t>
      </w:r>
      <w:r w:rsidRPr="00EF2C67">
        <w:t xml:space="preserve">lease refer to the </w:t>
      </w:r>
      <w:r w:rsidR="00184A07">
        <w:t>‘</w:t>
      </w:r>
      <w:hyperlink r:id="rId8" w:history="1">
        <w:r w:rsidR="00184A07" w:rsidRPr="00FA1695">
          <w:rPr>
            <w:rStyle w:val="Hyperlink"/>
          </w:rPr>
          <w:t xml:space="preserve">User Guide: </w:t>
        </w:r>
        <w:r w:rsidRPr="00FA1695">
          <w:rPr>
            <w:rStyle w:val="Hyperlink"/>
          </w:rPr>
          <w:t>Create Participant Profile and Training Account</w:t>
        </w:r>
      </w:hyperlink>
      <w:r w:rsidR="00184A07">
        <w:t>’</w:t>
      </w:r>
      <w:r w:rsidRPr="00EF2C67">
        <w:t xml:space="preserve"> for further information</w:t>
      </w:r>
      <w:r w:rsidR="00AC5994">
        <w:t>.</w:t>
      </w:r>
    </w:p>
    <w:p w14:paraId="65E0B1E6" w14:textId="68153DF6" w:rsidR="00234874" w:rsidRDefault="00E26101" w:rsidP="00234874">
      <w:r w:rsidRPr="00E26101">
        <w:t xml:space="preserve">As per </w:t>
      </w:r>
      <w:r w:rsidR="00D32A86">
        <w:t>current contracting requirement</w:t>
      </w:r>
      <w:r w:rsidR="00733496">
        <w:t>s</w:t>
      </w:r>
      <w:r w:rsidR="00D32A86">
        <w:t xml:space="preserve"> (</w:t>
      </w:r>
      <w:r w:rsidR="00EC256D">
        <w:t>clause 19</w:t>
      </w:r>
      <w:r w:rsidR="00B52BBA">
        <w:t>, Attachment 2</w:t>
      </w:r>
      <w:r w:rsidR="00EC256D">
        <w:t xml:space="preserve"> of </w:t>
      </w:r>
      <w:r w:rsidR="00D03C8B">
        <w:t>the</w:t>
      </w:r>
      <w:r w:rsidR="00EC256D">
        <w:t xml:space="preserve"> Funded Activities Agreement</w:t>
      </w:r>
      <w:r w:rsidR="00163863">
        <w:t xml:space="preserve"> (</w:t>
      </w:r>
      <w:r w:rsidR="00163863" w:rsidRPr="00163863">
        <w:rPr>
          <w:b/>
          <w:bCs/>
        </w:rPr>
        <w:t>FAA</w:t>
      </w:r>
      <w:r w:rsidR="00163863">
        <w:t>)</w:t>
      </w:r>
      <w:r w:rsidR="00B52BBA">
        <w:t>)</w:t>
      </w:r>
      <w:r w:rsidRPr="00705327">
        <w:rPr>
          <w:rFonts w:cs="Arial"/>
          <w:sz w:val="23"/>
          <w:szCs w:val="23"/>
          <w:lang w:eastAsia="en-AU"/>
        </w:rPr>
        <w:t xml:space="preserve">, </w:t>
      </w:r>
      <w:r w:rsidRPr="00E26101">
        <w:t xml:space="preserve">Training </w:t>
      </w:r>
      <w:r w:rsidR="001B39C8">
        <w:t>Providers must ensure the accuracy and currency of Participants and Training Accounts information in the Portal</w:t>
      </w:r>
      <w:r w:rsidRPr="00E26101">
        <w:t xml:space="preserve">.  </w:t>
      </w:r>
      <w:r w:rsidR="00234874">
        <w:t xml:space="preserve">This document </w:t>
      </w:r>
      <w:r w:rsidR="00184A07">
        <w:t>is intended to</w:t>
      </w:r>
      <w:r w:rsidR="00234874">
        <w:t xml:space="preserve"> assist with the maintenance, completion or closure of </w:t>
      </w:r>
      <w:r w:rsidR="00780844">
        <w:t>T</w:t>
      </w:r>
      <w:r w:rsidR="00234874">
        <w:t>raining Account</w:t>
      </w:r>
      <w:r w:rsidR="00780844">
        <w:t>s</w:t>
      </w:r>
      <w:r w:rsidR="00654DCE">
        <w:t xml:space="preserve">, and how to run </w:t>
      </w:r>
      <w:r w:rsidR="00087C74">
        <w:t xml:space="preserve">various </w:t>
      </w:r>
      <w:r w:rsidR="00654DCE">
        <w:t xml:space="preserve">Training Account Reports in the </w:t>
      </w:r>
      <w:r w:rsidR="00654DCE" w:rsidRPr="00A12EE9">
        <w:rPr>
          <w:b/>
        </w:rPr>
        <w:t>Portal</w:t>
      </w:r>
      <w:r w:rsidR="00184A07">
        <w:t>.</w:t>
      </w:r>
      <w:r w:rsidR="00524034">
        <w:t xml:space="preserve"> </w:t>
      </w:r>
      <w:r w:rsidR="00B231EE">
        <w:t xml:space="preserve">The following </w:t>
      </w:r>
      <w:r w:rsidR="00184A07">
        <w:t xml:space="preserve">‘Training Accounts </w:t>
      </w:r>
      <w:r w:rsidR="00CE7442">
        <w:t>R</w:t>
      </w:r>
      <w:r w:rsidR="00B231EE">
        <w:t>eports</w:t>
      </w:r>
      <w:r w:rsidR="0008435B">
        <w:t>’</w:t>
      </w:r>
      <w:r w:rsidR="00B231EE">
        <w:t xml:space="preserve"> are </w:t>
      </w:r>
      <w:r w:rsidR="00CB4E2F">
        <w:t xml:space="preserve">now available for </w:t>
      </w:r>
      <w:r w:rsidR="00B231EE">
        <w:t>download at any time into Excel to provide an up</w:t>
      </w:r>
      <w:r w:rsidR="00087C74">
        <w:t>-</w:t>
      </w:r>
      <w:r w:rsidR="00B231EE">
        <w:t>to</w:t>
      </w:r>
      <w:r w:rsidR="00087C74">
        <w:t>-</w:t>
      </w:r>
      <w:r w:rsidR="00B231EE">
        <w:t>date summary:</w:t>
      </w:r>
    </w:p>
    <w:p w14:paraId="7815A4E7" w14:textId="77777777" w:rsidR="00B231EE" w:rsidRDefault="00B231EE" w:rsidP="00B231EE">
      <w:pPr>
        <w:pStyle w:val="ListParagraph"/>
        <w:numPr>
          <w:ilvl w:val="0"/>
          <w:numId w:val="4"/>
        </w:numPr>
      </w:pPr>
      <w:r>
        <w:t xml:space="preserve">All </w:t>
      </w:r>
      <w:r w:rsidR="00184A07">
        <w:t>D</w:t>
      </w:r>
      <w:r>
        <w:t xml:space="preserve">ata </w:t>
      </w:r>
      <w:r w:rsidR="00184A07">
        <w:t xml:space="preserve">- </w:t>
      </w:r>
      <w:r>
        <w:t>Training Accounts report;</w:t>
      </w:r>
    </w:p>
    <w:p w14:paraId="716435A4" w14:textId="77777777" w:rsidR="00B231EE" w:rsidRDefault="00184A07" w:rsidP="00B231EE">
      <w:pPr>
        <w:pStyle w:val="ListParagraph"/>
        <w:numPr>
          <w:ilvl w:val="0"/>
          <w:numId w:val="4"/>
        </w:numPr>
      </w:pPr>
      <w:r>
        <w:t xml:space="preserve">Active </w:t>
      </w:r>
      <w:r w:rsidR="00B231EE">
        <w:t>Training Accounts with Concession;</w:t>
      </w:r>
    </w:p>
    <w:p w14:paraId="2C6ABB02" w14:textId="77777777" w:rsidR="00B231EE" w:rsidRDefault="00B231EE" w:rsidP="00B231EE">
      <w:pPr>
        <w:pStyle w:val="ListParagraph"/>
        <w:numPr>
          <w:ilvl w:val="0"/>
          <w:numId w:val="4"/>
        </w:numPr>
      </w:pPr>
      <w:r>
        <w:t>Active Training Accounts with No Activity;</w:t>
      </w:r>
    </w:p>
    <w:p w14:paraId="1594FAE5" w14:textId="77777777" w:rsidR="00B231EE" w:rsidRDefault="00B231EE" w:rsidP="00B231EE">
      <w:pPr>
        <w:pStyle w:val="ListParagraph"/>
        <w:numPr>
          <w:ilvl w:val="0"/>
          <w:numId w:val="4"/>
        </w:numPr>
      </w:pPr>
      <w:r>
        <w:t>Training Accounts with ‘Leave from Enrolment’</w:t>
      </w:r>
      <w:r w:rsidR="001D34AC">
        <w:t xml:space="preserve"> status</w:t>
      </w:r>
      <w:r w:rsidR="00184A07">
        <w:t>; and</w:t>
      </w:r>
    </w:p>
    <w:p w14:paraId="0F69DB64" w14:textId="16A6B416" w:rsidR="00B231EE" w:rsidRDefault="00B231EE" w:rsidP="009154E5">
      <w:pPr>
        <w:pStyle w:val="ListParagraph"/>
        <w:numPr>
          <w:ilvl w:val="0"/>
          <w:numId w:val="4"/>
        </w:numPr>
      </w:pPr>
      <w:r>
        <w:t>Training Accounts with Bridging Units.</w:t>
      </w:r>
    </w:p>
    <w:p w14:paraId="0C4261E7" w14:textId="77777777" w:rsidR="007D5E7A" w:rsidRDefault="007D5E7A" w:rsidP="007D5E7A">
      <w:r>
        <w:t>This document should be read in conjunction with the following documents:</w:t>
      </w:r>
    </w:p>
    <w:p w14:paraId="69B286F9" w14:textId="059A600E" w:rsidR="007D5E7A" w:rsidRDefault="007D5E7A" w:rsidP="007D5E7A">
      <w:pPr>
        <w:pStyle w:val="ListParagraph"/>
        <w:numPr>
          <w:ilvl w:val="0"/>
          <w:numId w:val="11"/>
        </w:numPr>
        <w:spacing w:before="0"/>
        <w:ind w:left="1077" w:hanging="357"/>
        <w:contextualSpacing w:val="0"/>
      </w:pPr>
      <w:r>
        <w:t>your current FAA and relevant STL Qualifications Annexure;</w:t>
      </w:r>
    </w:p>
    <w:p w14:paraId="00F0F72C" w14:textId="3C506025" w:rsidR="007D5E7A" w:rsidRDefault="007D5E7A" w:rsidP="007D5E7A">
      <w:pPr>
        <w:pStyle w:val="ListParagraph"/>
        <w:numPr>
          <w:ilvl w:val="0"/>
          <w:numId w:val="11"/>
        </w:numPr>
        <w:spacing w:before="0"/>
        <w:ind w:left="1077" w:hanging="357"/>
        <w:contextualSpacing w:val="0"/>
      </w:pPr>
      <w:r>
        <w:t xml:space="preserve">the South Australian Vocational Education and Training – </w:t>
      </w:r>
      <w:hyperlink r:id="rId9" w:history="1">
        <w:r w:rsidRPr="00821663">
          <w:rPr>
            <w:rStyle w:val="Hyperlink"/>
          </w:rPr>
          <w:t>Training Fee Framework</w:t>
        </w:r>
      </w:hyperlink>
      <w:r w:rsidR="009F3E34">
        <w:t>; and</w:t>
      </w:r>
    </w:p>
    <w:p w14:paraId="72853A30" w14:textId="71EF2D12" w:rsidR="009F3E34" w:rsidRDefault="00EC1AD8" w:rsidP="0023447F">
      <w:pPr>
        <w:pStyle w:val="ListParagraph"/>
        <w:numPr>
          <w:ilvl w:val="0"/>
          <w:numId w:val="11"/>
        </w:numPr>
        <w:spacing w:before="0"/>
        <w:ind w:left="1077" w:hanging="357"/>
        <w:contextualSpacing w:val="0"/>
      </w:pPr>
      <w:hyperlink r:id="rId10" w:history="1">
        <w:r w:rsidR="009F3E34" w:rsidRPr="00A020AF">
          <w:rPr>
            <w:rStyle w:val="Hyperlink"/>
          </w:rPr>
          <w:t>User Guide for Data Collection, View Claims and Payments</w:t>
        </w:r>
      </w:hyperlink>
      <w:r w:rsidR="009F3E34">
        <w:t>.</w:t>
      </w:r>
    </w:p>
    <w:p w14:paraId="6B1247A5" w14:textId="77777777" w:rsidR="00234874" w:rsidRPr="00D6010D" w:rsidRDefault="00234874" w:rsidP="00234874">
      <w:pPr>
        <w:pStyle w:val="Heading1"/>
      </w:pPr>
      <w:bookmarkStart w:id="2" w:name="_Toc53509016"/>
      <w:r w:rsidRPr="00D6010D">
        <w:t xml:space="preserve">Log into </w:t>
      </w:r>
      <w:r>
        <w:t>Portal</w:t>
      </w:r>
      <w:bookmarkEnd w:id="2"/>
    </w:p>
    <w:p w14:paraId="37536740" w14:textId="77777777" w:rsidR="00416AD0" w:rsidRDefault="000C62B7" w:rsidP="009154E5">
      <w:pPr>
        <w:keepNext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Open the Skills and Employment Portal web address and </w:t>
      </w:r>
      <w:r w:rsidR="00C9521A">
        <w:rPr>
          <w:noProof/>
          <w:lang w:val="en-AU" w:eastAsia="en-AU"/>
        </w:rPr>
        <w:t>‘</w:t>
      </w:r>
      <w:r w:rsidR="00C9521A" w:rsidRPr="00C9521A">
        <w:rPr>
          <w:b/>
          <w:noProof/>
          <w:lang w:val="en-AU" w:eastAsia="en-AU"/>
        </w:rPr>
        <w:t>S</w:t>
      </w:r>
      <w:r w:rsidRPr="00C9521A">
        <w:rPr>
          <w:b/>
          <w:noProof/>
          <w:lang w:val="en-AU" w:eastAsia="en-AU"/>
        </w:rPr>
        <w:t>ign in</w:t>
      </w:r>
      <w:r w:rsidR="00C9521A">
        <w:rPr>
          <w:noProof/>
          <w:lang w:val="en-AU" w:eastAsia="en-AU"/>
        </w:rPr>
        <w:t>’</w:t>
      </w:r>
      <w:r>
        <w:rPr>
          <w:noProof/>
          <w:lang w:val="en-AU" w:eastAsia="en-AU"/>
        </w:rPr>
        <w:t xml:space="preserve"> using your Username and Password.  Please note that </w:t>
      </w:r>
      <w:r w:rsidRPr="009154E5">
        <w:rPr>
          <w:b/>
          <w:noProof/>
          <w:lang w:val="en-AU" w:eastAsia="en-AU"/>
        </w:rPr>
        <w:t>Internet Explorer</w:t>
      </w:r>
      <w:r>
        <w:rPr>
          <w:noProof/>
          <w:lang w:val="en-AU" w:eastAsia="en-AU"/>
        </w:rPr>
        <w:t xml:space="preserve"> is our preferred internet platform for using the </w:t>
      </w:r>
      <w:r w:rsidRPr="00250F5B">
        <w:rPr>
          <w:b/>
          <w:noProof/>
          <w:lang w:val="en-AU" w:eastAsia="en-AU"/>
        </w:rPr>
        <w:t>Portal</w:t>
      </w:r>
      <w:r>
        <w:rPr>
          <w:noProof/>
          <w:lang w:val="en-AU" w:eastAsia="en-AU"/>
        </w:rPr>
        <w:t>.</w:t>
      </w:r>
    </w:p>
    <w:p w14:paraId="15ACC1B8" w14:textId="77777777" w:rsidR="00E26101" w:rsidRDefault="00AB1BCA" w:rsidP="009154E5">
      <w:pPr>
        <w:keepNext/>
        <w:rPr>
          <w:noProof/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E384E" wp14:editId="4BF2D4C3">
                <wp:simplePos x="0" y="0"/>
                <wp:positionH relativeFrom="column">
                  <wp:posOffset>5438775</wp:posOffset>
                </wp:positionH>
                <wp:positionV relativeFrom="paragraph">
                  <wp:posOffset>232410</wp:posOffset>
                </wp:positionV>
                <wp:extent cx="523875" cy="295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19D3C" id="Oval 12" o:spid="_x0000_s1026" style="position:absolute;margin-left:428.25pt;margin-top:18.3pt;width:41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" fillcolor="red" strokecolor="red" strokeweight="1.5pt">
                <v:fill opacity="0"/>
                <v:stroke joinstyle="miter"/>
              </v:oval>
            </w:pict>
          </mc:Fallback>
        </mc:AlternateContent>
      </w:r>
      <w:r w:rsidR="00E26101">
        <w:rPr>
          <w:noProof/>
          <w:lang w:val="en-AU" w:eastAsia="en-AU"/>
        </w:rPr>
        <w:t>Should you have diffic</w:t>
      </w:r>
      <w:r w:rsidR="00710135">
        <w:rPr>
          <w:noProof/>
          <w:lang w:val="en-AU" w:eastAsia="en-AU"/>
        </w:rPr>
        <w:t>u</w:t>
      </w:r>
      <w:r w:rsidR="00E26101">
        <w:rPr>
          <w:noProof/>
          <w:lang w:val="en-AU" w:eastAsia="en-AU"/>
        </w:rPr>
        <w:t>lties with this process, please refer to ‘</w:t>
      </w:r>
      <w:hyperlink r:id="rId11" w:history="1">
        <w:r w:rsidR="00E26101" w:rsidRPr="00710135">
          <w:rPr>
            <w:rStyle w:val="Hyperlink"/>
            <w:b/>
            <w:noProof/>
            <w:lang w:val="en-AU" w:eastAsia="en-AU"/>
          </w:rPr>
          <w:t>User Guide: Portal Login Procedure</w:t>
        </w:r>
      </w:hyperlink>
      <w:r w:rsidR="00E26101">
        <w:rPr>
          <w:noProof/>
          <w:lang w:val="en-AU" w:eastAsia="en-AU"/>
        </w:rPr>
        <w:t>.’</w:t>
      </w:r>
    </w:p>
    <w:p w14:paraId="1F905D8D" w14:textId="77777777" w:rsidR="00234874" w:rsidRDefault="00AB1BCA" w:rsidP="00C333AC">
      <w:pPr>
        <w:keepNext/>
      </w:pPr>
      <w:r>
        <w:rPr>
          <w:noProof/>
        </w:rPr>
        <w:drawing>
          <wp:inline distT="0" distB="0" distL="0" distR="0" wp14:anchorId="7558D7D7" wp14:editId="6C5D4F69">
            <wp:extent cx="5836920" cy="28818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88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BC6C" w14:textId="77777777" w:rsidR="00234874" w:rsidRDefault="00234874" w:rsidP="00234874">
      <w:pPr>
        <w:pStyle w:val="Caption"/>
        <w:jc w:val="center"/>
        <w:rPr>
          <w:sz w:val="16"/>
          <w:szCs w:val="16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1</w:t>
      </w:r>
      <w:r>
        <w:fldChar w:fldCharType="end"/>
      </w:r>
      <w:r>
        <w:t xml:space="preserve"> - </w:t>
      </w:r>
      <w:r w:rsidRPr="00DF12B6">
        <w:t xml:space="preserve">Screenshot of </w:t>
      </w:r>
      <w:r w:rsidR="00087C74">
        <w:t xml:space="preserve">the </w:t>
      </w:r>
      <w:r w:rsidRPr="00DF12B6">
        <w:t>Skills and Employment Portal homepage</w:t>
      </w:r>
    </w:p>
    <w:p w14:paraId="408638AD" w14:textId="77777777" w:rsidR="007A254C" w:rsidRPr="007A254C" w:rsidRDefault="007A254C" w:rsidP="007A254C">
      <w:pPr>
        <w:rPr>
          <w:lang w:val="en-AU" w:eastAsia="en-AU"/>
        </w:rPr>
      </w:pPr>
      <w:bookmarkStart w:id="3" w:name="_Toc343591397"/>
      <w:bookmarkStart w:id="4" w:name="_Toc343591494"/>
      <w:bookmarkStart w:id="5" w:name="_Toc343591757"/>
      <w:bookmarkStart w:id="6" w:name="_Toc343591975"/>
      <w:bookmarkStart w:id="7" w:name="_Toc377730854"/>
    </w:p>
    <w:p w14:paraId="78391C96" w14:textId="77777777" w:rsidR="007A254C" w:rsidRPr="007A254C" w:rsidRDefault="007A254C" w:rsidP="007A254C">
      <w:pPr>
        <w:rPr>
          <w:lang w:val="en-AU" w:eastAsia="en-AU"/>
        </w:rPr>
      </w:pPr>
    </w:p>
    <w:p w14:paraId="420AA99E" w14:textId="77777777" w:rsidR="00E26101" w:rsidRDefault="00E26101">
      <w:pPr>
        <w:spacing w:before="0" w:after="160" w:line="259" w:lineRule="auto"/>
        <w:rPr>
          <w:rFonts w:cs="Arial"/>
          <w:b/>
          <w:bCs/>
          <w:kern w:val="32"/>
          <w:sz w:val="28"/>
          <w:szCs w:val="28"/>
          <w:lang w:val="en-AU" w:eastAsia="en-AU"/>
        </w:rPr>
      </w:pPr>
      <w:r>
        <w:br w:type="page"/>
      </w:r>
    </w:p>
    <w:p w14:paraId="2E19E772" w14:textId="77777777" w:rsidR="00234874" w:rsidRPr="00CD51F4" w:rsidRDefault="00234874" w:rsidP="00234874">
      <w:pPr>
        <w:pStyle w:val="Heading1"/>
      </w:pPr>
      <w:bookmarkStart w:id="8" w:name="_Toc53509017"/>
      <w:r w:rsidRPr="00CD51F4">
        <w:lastRenderedPageBreak/>
        <w:t>Training Account Search</w:t>
      </w:r>
      <w:bookmarkStart w:id="9" w:name="_Toc327953396"/>
      <w:bookmarkEnd w:id="3"/>
      <w:bookmarkEnd w:id="4"/>
      <w:bookmarkEnd w:id="5"/>
      <w:bookmarkEnd w:id="6"/>
      <w:bookmarkEnd w:id="7"/>
      <w:bookmarkEnd w:id="8"/>
    </w:p>
    <w:p w14:paraId="32D0BA1C" w14:textId="77777777" w:rsidR="00234874" w:rsidRPr="00B6090C" w:rsidRDefault="00234874" w:rsidP="00234874">
      <w:pPr>
        <w:pStyle w:val="ListNumber"/>
        <w:numPr>
          <w:ilvl w:val="0"/>
          <w:numId w:val="0"/>
        </w:numPr>
      </w:pPr>
      <w:r w:rsidRPr="00425E00">
        <w:t>Training Account Search can be done by the Menu Bar</w:t>
      </w:r>
      <w:r w:rsidR="00AB40D4">
        <w:t>.</w:t>
      </w:r>
      <w:r w:rsidRPr="00425E00">
        <w:t xml:space="preserve"> </w:t>
      </w:r>
      <w:r w:rsidR="00AB40D4">
        <w:t>S</w:t>
      </w:r>
      <w:r w:rsidRPr="00425E00">
        <w:t xml:space="preserve">elect </w:t>
      </w:r>
      <w:r w:rsidRPr="00250F5B">
        <w:t>‘</w:t>
      </w:r>
      <w:r w:rsidRPr="00250F5B">
        <w:rPr>
          <w:b/>
        </w:rPr>
        <w:t>Training Account</w:t>
      </w:r>
      <w:r w:rsidRPr="00250F5B">
        <w:t>’</w:t>
      </w:r>
      <w:r w:rsidR="00AB40D4">
        <w:t>,</w:t>
      </w:r>
      <w:r w:rsidR="009B23E7">
        <w:t xml:space="preserve"> then</w:t>
      </w:r>
      <w:r w:rsidRPr="00425E00">
        <w:t xml:space="preserve"> ‘</w:t>
      </w:r>
      <w:r w:rsidRPr="00250F5B">
        <w:rPr>
          <w:b/>
        </w:rPr>
        <w:t>Training Account Search</w:t>
      </w:r>
      <w:r w:rsidRPr="00425E00">
        <w:t>’ from the sub menu</w:t>
      </w:r>
      <w:r w:rsidR="001B7D45">
        <w:t>,</w:t>
      </w:r>
      <w:r w:rsidRPr="00425E00">
        <w:t xml:space="preserve"> as shown below</w:t>
      </w:r>
      <w:r w:rsidRPr="00B6090C">
        <w:t>:</w:t>
      </w:r>
    </w:p>
    <w:p w14:paraId="0C8098C5" w14:textId="77777777" w:rsidR="00234874" w:rsidRDefault="00BB40DD" w:rsidP="009154E5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0A60C" wp14:editId="559EF732">
                <wp:simplePos x="0" y="0"/>
                <wp:positionH relativeFrom="column">
                  <wp:posOffset>3904735</wp:posOffset>
                </wp:positionH>
                <wp:positionV relativeFrom="paragraph">
                  <wp:posOffset>922912</wp:posOffset>
                </wp:positionV>
                <wp:extent cx="1581150" cy="318256"/>
                <wp:effectExtent l="0" t="0" r="19050" b="247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8256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CC98F" id="Oval 44" o:spid="_x0000_s1026" style="position:absolute;margin-left:307.45pt;margin-top:72.65pt;width:124.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" fillcolor="red" strokecolor="red" strokeweight="2pt">
                <v:fill opacity="0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861253" wp14:editId="2F79BA84">
            <wp:extent cx="5836920" cy="116880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1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73D1" w14:textId="77777777" w:rsidR="00234874" w:rsidRPr="001D63CE" w:rsidRDefault="00234874" w:rsidP="00234874">
      <w:pPr>
        <w:pStyle w:val="Caption"/>
        <w:jc w:val="center"/>
        <w:rPr>
          <w:sz w:val="16"/>
          <w:szCs w:val="16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2</w:t>
      </w:r>
      <w:r>
        <w:fldChar w:fldCharType="end"/>
      </w:r>
      <w:r>
        <w:t xml:space="preserve"> - </w:t>
      </w:r>
      <w:r w:rsidRPr="00EF7CA1">
        <w:t xml:space="preserve">Screenshot of </w:t>
      </w:r>
      <w:r w:rsidR="002962F1">
        <w:t xml:space="preserve">the </w:t>
      </w:r>
      <w:r w:rsidRPr="00EF7CA1">
        <w:t xml:space="preserve">Skills and Employment Portal </w:t>
      </w:r>
      <w:r w:rsidR="002962F1">
        <w:t xml:space="preserve">- </w:t>
      </w:r>
      <w:r w:rsidRPr="00EF7CA1">
        <w:t>Training Account menu</w:t>
      </w:r>
    </w:p>
    <w:p w14:paraId="6774DFE1" w14:textId="77777777" w:rsidR="00234874" w:rsidRDefault="00234874" w:rsidP="00234874">
      <w:r>
        <w:t xml:space="preserve">To search for a Participant’s Training Account, you may input </w:t>
      </w:r>
      <w:r w:rsidRPr="00E01A70">
        <w:rPr>
          <w:b/>
        </w:rPr>
        <w:t>any</w:t>
      </w:r>
      <w:r>
        <w:t xml:space="preserve"> of the following, until a match is found, e.g.:</w:t>
      </w:r>
    </w:p>
    <w:p w14:paraId="09BDBB78" w14:textId="77777777" w:rsidR="00E01A70" w:rsidRDefault="00234874" w:rsidP="005E7C61">
      <w:pPr>
        <w:pStyle w:val="ListParagraph"/>
        <w:numPr>
          <w:ilvl w:val="0"/>
          <w:numId w:val="8"/>
        </w:numPr>
      </w:pPr>
      <w:r>
        <w:t xml:space="preserve">First </w:t>
      </w:r>
      <w:r w:rsidR="002B79A4">
        <w:t>Name</w:t>
      </w:r>
      <w:r w:rsidR="00E01A70">
        <w:t>;</w:t>
      </w:r>
    </w:p>
    <w:p w14:paraId="4ECDA051" w14:textId="77777777" w:rsidR="00234874" w:rsidRDefault="00234874" w:rsidP="005E7C61">
      <w:pPr>
        <w:pStyle w:val="ListParagraph"/>
        <w:numPr>
          <w:ilvl w:val="0"/>
          <w:numId w:val="8"/>
        </w:numPr>
      </w:pPr>
      <w:r>
        <w:t>Last Name</w:t>
      </w:r>
      <w:r w:rsidR="001B7D45">
        <w:t>;</w:t>
      </w:r>
    </w:p>
    <w:p w14:paraId="418C2655" w14:textId="77777777" w:rsidR="00234874" w:rsidRDefault="00234874" w:rsidP="005E7C61">
      <w:pPr>
        <w:pStyle w:val="ListParagraph"/>
        <w:numPr>
          <w:ilvl w:val="0"/>
          <w:numId w:val="8"/>
        </w:numPr>
      </w:pPr>
      <w:r>
        <w:t xml:space="preserve">Internal unique ID </w:t>
      </w:r>
      <w:r w:rsidRPr="00425E00">
        <w:t>(this should be known by the RTO)</w:t>
      </w:r>
      <w:r w:rsidR="001B7D45">
        <w:t>;</w:t>
      </w:r>
    </w:p>
    <w:p w14:paraId="38A75BBA" w14:textId="77777777" w:rsidR="00234874" w:rsidRDefault="00234874" w:rsidP="005E7C61">
      <w:pPr>
        <w:pStyle w:val="ListParagraph"/>
        <w:numPr>
          <w:ilvl w:val="0"/>
          <w:numId w:val="8"/>
        </w:numPr>
      </w:pPr>
      <w:r>
        <w:t>Participant Number</w:t>
      </w:r>
      <w:r w:rsidR="001B7D45">
        <w:t>;</w:t>
      </w:r>
    </w:p>
    <w:p w14:paraId="0776C80A" w14:textId="77777777" w:rsidR="00234874" w:rsidRDefault="00234874" w:rsidP="005E7C61">
      <w:pPr>
        <w:pStyle w:val="ListParagraph"/>
        <w:numPr>
          <w:ilvl w:val="0"/>
          <w:numId w:val="8"/>
        </w:numPr>
      </w:pPr>
      <w:r>
        <w:t>Course Code</w:t>
      </w:r>
      <w:r w:rsidR="001B7D45">
        <w:t>;</w:t>
      </w:r>
    </w:p>
    <w:p w14:paraId="72E4D676" w14:textId="77777777" w:rsidR="00234874" w:rsidRDefault="00234874" w:rsidP="005E7C61">
      <w:pPr>
        <w:pStyle w:val="ListParagraph"/>
        <w:numPr>
          <w:ilvl w:val="0"/>
          <w:numId w:val="8"/>
        </w:numPr>
      </w:pPr>
      <w:r>
        <w:t>Course Name</w:t>
      </w:r>
      <w:r w:rsidR="001B7D45">
        <w:t>.</w:t>
      </w:r>
    </w:p>
    <w:p w14:paraId="50045ADC" w14:textId="77777777" w:rsidR="00AB2F27" w:rsidRDefault="00AB2F27" w:rsidP="00AB2F27">
      <w:pPr>
        <w:rPr>
          <w:noProof/>
        </w:rPr>
      </w:pPr>
      <w:r>
        <w:rPr>
          <w:noProof/>
        </w:rPr>
        <w:t>A Participant may have multiple Training Accounts. S</w:t>
      </w:r>
      <w:r w:rsidRPr="00E97A2E">
        <w:rPr>
          <w:noProof/>
        </w:rPr>
        <w:t xml:space="preserve">elect </w:t>
      </w:r>
      <w:r>
        <w:rPr>
          <w:noProof/>
        </w:rPr>
        <w:t>‘</w:t>
      </w:r>
      <w:r w:rsidRPr="00AB2F27">
        <w:rPr>
          <w:b/>
          <w:noProof/>
        </w:rPr>
        <w:t>View</w:t>
      </w:r>
      <w:r>
        <w:rPr>
          <w:noProof/>
        </w:rPr>
        <w:t>’</w:t>
      </w:r>
      <w:r w:rsidRPr="00E97A2E">
        <w:rPr>
          <w:noProof/>
        </w:rPr>
        <w:t xml:space="preserve"> or </w:t>
      </w:r>
      <w:r>
        <w:rPr>
          <w:noProof/>
        </w:rPr>
        <w:t>‘</w:t>
      </w:r>
      <w:r w:rsidRPr="00AB2F27">
        <w:rPr>
          <w:b/>
          <w:noProof/>
        </w:rPr>
        <w:t>Edit</w:t>
      </w:r>
      <w:r>
        <w:rPr>
          <w:noProof/>
        </w:rPr>
        <w:t>’</w:t>
      </w:r>
      <w:r w:rsidRPr="00E97A2E">
        <w:rPr>
          <w:noProof/>
        </w:rPr>
        <w:t xml:space="preserve"> to </w:t>
      </w:r>
      <w:r>
        <w:rPr>
          <w:noProof/>
        </w:rPr>
        <w:t xml:space="preserve">list </w:t>
      </w:r>
      <w:r w:rsidRPr="00E97A2E">
        <w:rPr>
          <w:noProof/>
        </w:rPr>
        <w:t>the</w:t>
      </w:r>
      <w:r>
        <w:rPr>
          <w:noProof/>
        </w:rPr>
        <w:t xml:space="preserve"> full Training Account details of the Participant.</w:t>
      </w:r>
    </w:p>
    <w:p w14:paraId="521E9CA3" w14:textId="77777777" w:rsidR="00234874" w:rsidRDefault="00234874" w:rsidP="00234874">
      <w:pPr>
        <w:keepNext/>
      </w:pPr>
      <w:r>
        <w:rPr>
          <w:noProof/>
          <w:lang w:val="en-AU" w:eastAsia="en-AU"/>
        </w:rPr>
        <w:drawing>
          <wp:inline distT="0" distB="0" distL="0" distR="0" wp14:anchorId="73C9BB1B" wp14:editId="1D1BE642">
            <wp:extent cx="5943600" cy="3600450"/>
            <wp:effectExtent l="19050" t="19050" r="19050" b="19050"/>
            <wp:docPr id="6" name="Picture 6" descr="Screenshot of Skills and Employment Portal Training Account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kills and Employment Portal Training Account sear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6BF692" w14:textId="77777777" w:rsidR="00234874" w:rsidRDefault="00234874" w:rsidP="009154E5">
      <w:pPr>
        <w:pStyle w:val="Caption"/>
        <w:jc w:val="center"/>
        <w:rPr>
          <w:noProof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3</w:t>
      </w:r>
      <w:r>
        <w:fldChar w:fldCharType="end"/>
      </w:r>
      <w:r>
        <w:t xml:space="preserve"> - </w:t>
      </w:r>
      <w:r w:rsidRPr="0040650F">
        <w:t xml:space="preserve">Screenshot of </w:t>
      </w:r>
      <w:r w:rsidR="00AB40D4">
        <w:t xml:space="preserve">the </w:t>
      </w:r>
      <w:r w:rsidRPr="0040650F">
        <w:t>Skills and Employment Portal</w:t>
      </w:r>
      <w:r w:rsidR="00AB40D4">
        <w:t xml:space="preserve"> -</w:t>
      </w:r>
      <w:r w:rsidRPr="0040650F">
        <w:t xml:space="preserve"> Training Account </w:t>
      </w:r>
      <w:r w:rsidR="002962F1">
        <w:t>S</w:t>
      </w:r>
      <w:r w:rsidRPr="0040650F">
        <w:t>earch</w:t>
      </w:r>
    </w:p>
    <w:p w14:paraId="77DF4BAD" w14:textId="77777777" w:rsidR="00AB40D4" w:rsidRDefault="009B23E7" w:rsidP="00234874">
      <w:pPr>
        <w:rPr>
          <w:noProof/>
        </w:rPr>
      </w:pPr>
      <w:r>
        <w:rPr>
          <w:noProof/>
        </w:rPr>
        <w:t xml:space="preserve">* </w:t>
      </w:r>
      <w:r w:rsidR="00AB40D4">
        <w:rPr>
          <w:noProof/>
        </w:rPr>
        <w:t xml:space="preserve">See </w:t>
      </w:r>
      <w:r w:rsidR="00AB40D4" w:rsidRPr="00B95CCC">
        <w:rPr>
          <w:b/>
          <w:noProof/>
        </w:rPr>
        <w:t xml:space="preserve">Section </w:t>
      </w:r>
      <w:r w:rsidR="00407EE0" w:rsidRPr="00B95CCC">
        <w:rPr>
          <w:b/>
          <w:noProof/>
        </w:rPr>
        <w:t>8</w:t>
      </w:r>
      <w:r w:rsidR="00AB40D4">
        <w:rPr>
          <w:noProof/>
        </w:rPr>
        <w:t xml:space="preserve"> for How to run a Report on ‘</w:t>
      </w:r>
      <w:r w:rsidR="00AB40D4" w:rsidRPr="009154E5">
        <w:rPr>
          <w:b/>
          <w:noProof/>
        </w:rPr>
        <w:t xml:space="preserve">All </w:t>
      </w:r>
      <w:r w:rsidR="001B7D45" w:rsidRPr="009154E5">
        <w:rPr>
          <w:b/>
          <w:noProof/>
        </w:rPr>
        <w:t xml:space="preserve">Data - </w:t>
      </w:r>
      <w:r w:rsidR="00AB40D4" w:rsidRPr="009154E5">
        <w:rPr>
          <w:b/>
          <w:noProof/>
        </w:rPr>
        <w:t xml:space="preserve">Training Accounts </w:t>
      </w:r>
      <w:r w:rsidR="001B7D45" w:rsidRPr="009154E5">
        <w:rPr>
          <w:b/>
          <w:noProof/>
        </w:rPr>
        <w:t>Report</w:t>
      </w:r>
      <w:r w:rsidR="00AB40D4">
        <w:rPr>
          <w:noProof/>
        </w:rPr>
        <w:t>’</w:t>
      </w:r>
      <w:r w:rsidR="008E1A36">
        <w:rPr>
          <w:noProof/>
        </w:rPr>
        <w:t xml:space="preserve"> in</w:t>
      </w:r>
      <w:r>
        <w:rPr>
          <w:noProof/>
        </w:rPr>
        <w:t>to</w:t>
      </w:r>
      <w:r w:rsidR="008E1A36">
        <w:rPr>
          <w:noProof/>
        </w:rPr>
        <w:t xml:space="preserve"> Excel.</w:t>
      </w:r>
    </w:p>
    <w:p w14:paraId="4C6729CD" w14:textId="77777777" w:rsidR="00234874" w:rsidRPr="00EA6221" w:rsidRDefault="00234874">
      <w:pPr>
        <w:pStyle w:val="Heading1"/>
      </w:pPr>
      <w:r>
        <w:rPr>
          <w:noProof/>
        </w:rPr>
        <w:br w:type="page"/>
      </w:r>
      <w:bookmarkStart w:id="10" w:name="_Toc53509018"/>
      <w:bookmarkEnd w:id="9"/>
      <w:r w:rsidRPr="00EA6221">
        <w:lastRenderedPageBreak/>
        <w:t>Maintain</w:t>
      </w:r>
      <w:r w:rsidR="007D14FE">
        <w:t>ing</w:t>
      </w:r>
      <w:r w:rsidRPr="00EA6221">
        <w:t xml:space="preserve"> </w:t>
      </w:r>
      <w:r w:rsidR="00F93542">
        <w:t xml:space="preserve">a </w:t>
      </w:r>
      <w:r w:rsidRPr="00EA6221">
        <w:t>Training Account</w:t>
      </w:r>
      <w:bookmarkEnd w:id="10"/>
    </w:p>
    <w:p w14:paraId="2CBB845A" w14:textId="77777777" w:rsidR="00234874" w:rsidRDefault="00234874" w:rsidP="00234874">
      <w:pPr>
        <w:rPr>
          <w:noProof/>
        </w:rPr>
      </w:pPr>
      <w:r>
        <w:rPr>
          <w:noProof/>
        </w:rPr>
        <w:t xml:space="preserve">To </w:t>
      </w:r>
      <w:r w:rsidR="000230E7">
        <w:rPr>
          <w:noProof/>
        </w:rPr>
        <w:t>‘</w:t>
      </w:r>
      <w:r w:rsidR="000230E7" w:rsidRPr="006638AF">
        <w:rPr>
          <w:b/>
          <w:noProof/>
        </w:rPr>
        <w:t>E</w:t>
      </w:r>
      <w:r w:rsidRPr="006638AF">
        <w:rPr>
          <w:b/>
          <w:noProof/>
        </w:rPr>
        <w:t>dit</w:t>
      </w:r>
      <w:r w:rsidR="000230E7">
        <w:rPr>
          <w:noProof/>
        </w:rPr>
        <w:t>’</w:t>
      </w:r>
      <w:r>
        <w:rPr>
          <w:noProof/>
        </w:rPr>
        <w:t xml:space="preserve"> or </w:t>
      </w:r>
      <w:r w:rsidR="000230E7">
        <w:rPr>
          <w:noProof/>
        </w:rPr>
        <w:t>’</w:t>
      </w:r>
      <w:r w:rsidR="000230E7" w:rsidRPr="006638AF">
        <w:rPr>
          <w:b/>
          <w:noProof/>
        </w:rPr>
        <w:t>U</w:t>
      </w:r>
      <w:r w:rsidRPr="006638AF">
        <w:rPr>
          <w:b/>
          <w:noProof/>
        </w:rPr>
        <w:t>pdate</w:t>
      </w:r>
      <w:r w:rsidR="000230E7">
        <w:rPr>
          <w:noProof/>
        </w:rPr>
        <w:t>’</w:t>
      </w:r>
      <w:r>
        <w:rPr>
          <w:noProof/>
        </w:rPr>
        <w:t xml:space="preserve"> data within a Training Account, </w:t>
      </w:r>
      <w:r w:rsidR="004F04EE">
        <w:rPr>
          <w:noProof/>
        </w:rPr>
        <w:t>t</w:t>
      </w:r>
      <w:r w:rsidR="003C48DD">
        <w:rPr>
          <w:noProof/>
        </w:rPr>
        <w:t>he Training Account</w:t>
      </w:r>
      <w:r w:rsidR="004F04EE">
        <w:rPr>
          <w:noProof/>
        </w:rPr>
        <w:t xml:space="preserve"> </w:t>
      </w:r>
      <w:r>
        <w:rPr>
          <w:noProof/>
        </w:rPr>
        <w:t>must be active.</w:t>
      </w:r>
    </w:p>
    <w:p w14:paraId="30D1333C" w14:textId="77777777" w:rsidR="00234874" w:rsidRDefault="000230E7" w:rsidP="00C333AC">
      <w:pPr>
        <w:keepNext/>
        <w:ind w:left="-142"/>
      </w:pPr>
      <w:r>
        <w:rPr>
          <w:noProof/>
        </w:rPr>
        <w:t>Select ‘</w:t>
      </w:r>
      <w:r w:rsidRPr="0030042C">
        <w:rPr>
          <w:b/>
          <w:noProof/>
        </w:rPr>
        <w:t>Edit Training Account</w:t>
      </w:r>
      <w:r>
        <w:rPr>
          <w:noProof/>
        </w:rPr>
        <w:t>’ to update the information in editable fields for that Training Account</w:t>
      </w:r>
      <w:r w:rsidR="00C21C3C">
        <w:rPr>
          <w:noProof/>
        </w:rPr>
        <w:t>:</w:t>
      </w:r>
      <w:r w:rsidR="00234874" w:rsidRPr="00736B76">
        <w:rPr>
          <w:noProof/>
          <w:bdr w:val="single" w:sz="4" w:space="0" w:color="548DD4"/>
          <w:lang w:val="en-AU" w:eastAsia="en-AU"/>
        </w:rPr>
        <w:drawing>
          <wp:inline distT="0" distB="0" distL="0" distR="0" wp14:anchorId="525D37BC" wp14:editId="5D300541">
            <wp:extent cx="5943600" cy="3952875"/>
            <wp:effectExtent l="19050" t="19050" r="19050" b="28575"/>
            <wp:docPr id="5" name="Picture 5" descr="Screenshot of Skills and Employment Portal Training Account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kills and Employment Portal Training Account sear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A743A9" w14:textId="77777777" w:rsidR="00234874" w:rsidRDefault="00234874" w:rsidP="00BF18AA">
      <w:pPr>
        <w:pStyle w:val="Caption"/>
        <w:spacing w:line="600" w:lineRule="auto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4</w:t>
      </w:r>
      <w:r>
        <w:fldChar w:fldCharType="end"/>
      </w:r>
      <w:r>
        <w:t xml:space="preserve"> - </w:t>
      </w:r>
      <w:r w:rsidRPr="00B44B5A">
        <w:t xml:space="preserve">Screenshot of </w:t>
      </w:r>
      <w:r w:rsidR="000447E9">
        <w:t xml:space="preserve">the </w:t>
      </w:r>
      <w:r w:rsidRPr="00B44B5A">
        <w:t xml:space="preserve">Skills and Employment Portal </w:t>
      </w:r>
      <w:r w:rsidR="00A721E8">
        <w:t>–</w:t>
      </w:r>
      <w:r w:rsidR="000447E9">
        <w:t xml:space="preserve"> </w:t>
      </w:r>
      <w:r w:rsidR="00A721E8">
        <w:t xml:space="preserve">Edit </w:t>
      </w:r>
      <w:r w:rsidRPr="00B44B5A">
        <w:t>Training Account</w:t>
      </w:r>
    </w:p>
    <w:p w14:paraId="7FDB9371" w14:textId="77777777" w:rsidR="00BF18AA" w:rsidRDefault="007233FB" w:rsidP="009154E5">
      <w:pPr>
        <w:spacing w:before="0" w:after="240" w:line="240" w:lineRule="auto"/>
        <w:rPr>
          <w:rFonts w:cs="Arial"/>
          <w:b/>
          <w:bCs/>
          <w:kern w:val="32"/>
          <w:sz w:val="24"/>
          <w:szCs w:val="24"/>
          <w:lang w:val="en-AU" w:eastAsia="en-AU"/>
        </w:rPr>
      </w:pPr>
      <w:r w:rsidRPr="009154E5">
        <w:rPr>
          <w:rFonts w:cs="Arial"/>
          <w:b/>
          <w:bCs/>
          <w:kern w:val="32"/>
          <w:sz w:val="24"/>
          <w:szCs w:val="24"/>
          <w:lang w:val="en-AU" w:eastAsia="en-AU"/>
        </w:rPr>
        <w:t>Editable Training Account Fields</w:t>
      </w:r>
      <w:r w:rsidR="00AB2F27">
        <w:rPr>
          <w:rFonts w:cs="Arial"/>
          <w:b/>
          <w:bCs/>
          <w:kern w:val="32"/>
          <w:sz w:val="24"/>
          <w:szCs w:val="24"/>
          <w:lang w:val="en-AU" w:eastAsia="en-AU"/>
        </w:rPr>
        <w:t xml:space="preserve"> for Active Training Accounts</w:t>
      </w:r>
    </w:p>
    <w:p w14:paraId="25B44938" w14:textId="77777777" w:rsidR="004F23AF" w:rsidRPr="00EC1AD8" w:rsidRDefault="004F23AF" w:rsidP="009154E5">
      <w:pPr>
        <w:spacing w:before="0" w:after="240" w:line="240" w:lineRule="auto"/>
        <w:rPr>
          <w:noProof/>
        </w:rPr>
      </w:pPr>
      <w:r w:rsidRPr="00B720B5">
        <w:rPr>
          <w:noProof/>
        </w:rPr>
        <w:t>The follow</w:t>
      </w:r>
      <w:r>
        <w:rPr>
          <w:noProof/>
        </w:rPr>
        <w:t xml:space="preserve">ing fields </w:t>
      </w:r>
      <w:r w:rsidRPr="00EC1AD8">
        <w:rPr>
          <w:noProof/>
        </w:rPr>
        <w:t xml:space="preserve">are able to be edited </w:t>
      </w:r>
      <w:r w:rsidR="00AB2F27" w:rsidRPr="00EC1AD8">
        <w:rPr>
          <w:noProof/>
        </w:rPr>
        <w:t xml:space="preserve">for an </w:t>
      </w:r>
      <w:r w:rsidR="00E26101" w:rsidRPr="00EC1AD8">
        <w:rPr>
          <w:noProof/>
        </w:rPr>
        <w:t>Active</w:t>
      </w:r>
      <w:r w:rsidR="00AB2F27" w:rsidRPr="00EC1AD8">
        <w:rPr>
          <w:noProof/>
        </w:rPr>
        <w:t xml:space="preserve"> Training Account</w:t>
      </w:r>
      <w:r w:rsidRPr="00EC1AD8">
        <w:rPr>
          <w:noProof/>
        </w:rPr>
        <w:t>:</w:t>
      </w:r>
    </w:p>
    <w:p w14:paraId="1069A3DE" w14:textId="77777777" w:rsidR="004F23AF" w:rsidRPr="00EC1AD8" w:rsidRDefault="00E4256A" w:rsidP="006B1732">
      <w:pPr>
        <w:pStyle w:val="ListParagraph"/>
        <w:numPr>
          <w:ilvl w:val="0"/>
          <w:numId w:val="8"/>
        </w:numPr>
      </w:pPr>
      <w:r w:rsidRPr="00EC1AD8">
        <w:t xml:space="preserve">Commonwealth Government </w:t>
      </w:r>
      <w:r w:rsidR="004F23AF" w:rsidRPr="00EC1AD8">
        <w:t xml:space="preserve">Concession </w:t>
      </w:r>
      <w:r w:rsidRPr="00EC1AD8">
        <w:t xml:space="preserve">Card </w:t>
      </w:r>
      <w:r w:rsidR="004F23AF" w:rsidRPr="00EC1AD8">
        <w:t xml:space="preserve">type and </w:t>
      </w:r>
      <w:r w:rsidR="00697517" w:rsidRPr="00EC1AD8">
        <w:t>e</w:t>
      </w:r>
      <w:r w:rsidR="004F23AF" w:rsidRPr="00EC1AD8">
        <w:t>xpiry date</w:t>
      </w:r>
    </w:p>
    <w:p w14:paraId="3FC029CE" w14:textId="77777777" w:rsidR="004F23AF" w:rsidRPr="00EC1AD8" w:rsidRDefault="004F23AF" w:rsidP="006B1732">
      <w:pPr>
        <w:pStyle w:val="ListParagraph"/>
        <w:numPr>
          <w:ilvl w:val="0"/>
          <w:numId w:val="8"/>
        </w:numPr>
      </w:pPr>
      <w:r w:rsidRPr="00EC1AD8">
        <w:t xml:space="preserve">Estimated </w:t>
      </w:r>
      <w:r w:rsidR="00697517" w:rsidRPr="00EC1AD8">
        <w:t>C</w:t>
      </w:r>
      <w:r w:rsidRPr="00EC1AD8">
        <w:t xml:space="preserve">ourse </w:t>
      </w:r>
      <w:r w:rsidR="00697517" w:rsidRPr="00EC1AD8">
        <w:t>Fee</w:t>
      </w:r>
      <w:r w:rsidRPr="00EC1AD8">
        <w:t xml:space="preserve"> this </w:t>
      </w:r>
      <w:r w:rsidR="00697517" w:rsidRPr="00EC1AD8">
        <w:t>P</w:t>
      </w:r>
      <w:r w:rsidRPr="00EC1AD8">
        <w:t>articipant</w:t>
      </w:r>
      <w:r w:rsidR="00697517" w:rsidRPr="00EC1AD8">
        <w:t xml:space="preserve"> will be charged, after any concessions</w:t>
      </w:r>
    </w:p>
    <w:p w14:paraId="4A10997B" w14:textId="77777777" w:rsidR="004F23AF" w:rsidRPr="00EC1AD8" w:rsidRDefault="004F23AF" w:rsidP="006B1732">
      <w:pPr>
        <w:pStyle w:val="ListParagraph"/>
        <w:numPr>
          <w:ilvl w:val="0"/>
          <w:numId w:val="8"/>
        </w:numPr>
      </w:pPr>
      <w:r w:rsidRPr="00EC1AD8">
        <w:t xml:space="preserve">Estimated </w:t>
      </w:r>
      <w:r w:rsidR="00697517" w:rsidRPr="00EC1AD8">
        <w:t>C</w:t>
      </w:r>
      <w:r w:rsidRPr="00EC1AD8">
        <w:t xml:space="preserve">ourse </w:t>
      </w:r>
      <w:r w:rsidR="00697517" w:rsidRPr="00EC1AD8">
        <w:t>Hours</w:t>
      </w:r>
      <w:r w:rsidRPr="00EC1AD8">
        <w:t xml:space="preserve"> for this </w:t>
      </w:r>
      <w:r w:rsidR="00697517" w:rsidRPr="00EC1AD8">
        <w:t>P</w:t>
      </w:r>
      <w:r w:rsidRPr="00EC1AD8">
        <w:t>articipant</w:t>
      </w:r>
    </w:p>
    <w:p w14:paraId="79DCCEC2" w14:textId="77777777" w:rsidR="004F23AF" w:rsidRPr="00EC1AD8" w:rsidRDefault="004F23AF" w:rsidP="006B1732">
      <w:pPr>
        <w:pStyle w:val="ListParagraph"/>
        <w:numPr>
          <w:ilvl w:val="0"/>
          <w:numId w:val="8"/>
        </w:numPr>
      </w:pPr>
      <w:r w:rsidRPr="00EC1AD8">
        <w:t xml:space="preserve">Training </w:t>
      </w:r>
      <w:r w:rsidR="00CD6ACB" w:rsidRPr="00EC1AD8">
        <w:t>S</w:t>
      </w:r>
      <w:r w:rsidRPr="00EC1AD8">
        <w:t xml:space="preserve">tart and </w:t>
      </w:r>
      <w:r w:rsidR="00CD6ACB" w:rsidRPr="00EC1AD8">
        <w:t>E</w:t>
      </w:r>
      <w:r w:rsidRPr="00EC1AD8">
        <w:t xml:space="preserve">nd </w:t>
      </w:r>
      <w:r w:rsidR="006C240C" w:rsidRPr="00EC1AD8">
        <w:t>D</w:t>
      </w:r>
      <w:r w:rsidRPr="00EC1AD8">
        <w:t>ates</w:t>
      </w:r>
    </w:p>
    <w:p w14:paraId="26F4E8D5" w14:textId="77777777" w:rsidR="004F23AF" w:rsidRPr="00EC1AD8" w:rsidRDefault="004F23AF" w:rsidP="006B1732">
      <w:pPr>
        <w:pStyle w:val="ListParagraph"/>
        <w:numPr>
          <w:ilvl w:val="0"/>
          <w:numId w:val="8"/>
        </w:numPr>
      </w:pPr>
      <w:r w:rsidRPr="00EC1AD8">
        <w:t>Internal unique ID</w:t>
      </w:r>
    </w:p>
    <w:p w14:paraId="1C94ECB4" w14:textId="77777777" w:rsidR="004F23AF" w:rsidRPr="006B1732" w:rsidRDefault="004F23AF" w:rsidP="006B1732">
      <w:pPr>
        <w:pStyle w:val="ListParagraph"/>
        <w:numPr>
          <w:ilvl w:val="0"/>
          <w:numId w:val="8"/>
        </w:numPr>
      </w:pPr>
      <w:r w:rsidRPr="006B1732">
        <w:t>Workgroup</w:t>
      </w:r>
    </w:p>
    <w:p w14:paraId="18496725" w14:textId="77777777" w:rsidR="004F23AF" w:rsidRPr="006B1732" w:rsidRDefault="004F23AF" w:rsidP="006B1732">
      <w:pPr>
        <w:pStyle w:val="ListParagraph"/>
        <w:numPr>
          <w:ilvl w:val="0"/>
          <w:numId w:val="8"/>
        </w:numPr>
      </w:pPr>
      <w:r w:rsidRPr="006B1732">
        <w:t>Additional support</w:t>
      </w:r>
    </w:p>
    <w:p w14:paraId="5306C14B" w14:textId="77777777" w:rsidR="004F23AF" w:rsidRPr="00697517" w:rsidRDefault="004F23AF" w:rsidP="006B1732">
      <w:pPr>
        <w:pStyle w:val="ListParagraph"/>
        <w:numPr>
          <w:ilvl w:val="0"/>
          <w:numId w:val="8"/>
        </w:numPr>
      </w:pPr>
      <w:r w:rsidRPr="00697517">
        <w:t>Applied for VET FEE Help</w:t>
      </w:r>
    </w:p>
    <w:p w14:paraId="453245B1" w14:textId="77777777" w:rsidR="004F23AF" w:rsidRPr="006B1732" w:rsidRDefault="004F23AF" w:rsidP="006B1732">
      <w:pPr>
        <w:pStyle w:val="ListParagraph"/>
        <w:numPr>
          <w:ilvl w:val="0"/>
          <w:numId w:val="8"/>
        </w:numPr>
      </w:pPr>
      <w:r w:rsidRPr="006B1732">
        <w:t>Delivery Suburb</w:t>
      </w:r>
    </w:p>
    <w:p w14:paraId="34A88346" w14:textId="77777777" w:rsidR="004F23AF" w:rsidRPr="006B1732" w:rsidRDefault="004F23AF" w:rsidP="006B1732">
      <w:pPr>
        <w:pStyle w:val="ListParagraph"/>
        <w:numPr>
          <w:ilvl w:val="0"/>
          <w:numId w:val="8"/>
        </w:numPr>
      </w:pPr>
      <w:r w:rsidRPr="006B1732">
        <w:t>Delivery Postcode</w:t>
      </w:r>
    </w:p>
    <w:p w14:paraId="3FC0E474" w14:textId="77777777" w:rsidR="00697517" w:rsidRDefault="004F23AF" w:rsidP="006B1732">
      <w:pPr>
        <w:pStyle w:val="ListParagraph"/>
        <w:numPr>
          <w:ilvl w:val="0"/>
          <w:numId w:val="8"/>
        </w:numPr>
        <w:spacing w:after="240"/>
      </w:pPr>
      <w:r>
        <w:t>Leave from E</w:t>
      </w:r>
      <w:r w:rsidRPr="00B720B5">
        <w:t xml:space="preserve">nrolment </w:t>
      </w:r>
      <w:r w:rsidR="00CD6ACB">
        <w:t>S</w:t>
      </w:r>
      <w:r w:rsidRPr="00B720B5">
        <w:t xml:space="preserve">tart </w:t>
      </w:r>
      <w:r w:rsidR="00850290">
        <w:t xml:space="preserve">and End </w:t>
      </w:r>
      <w:r w:rsidR="00CD6ACB">
        <w:t>D</w:t>
      </w:r>
      <w:r w:rsidRPr="00B720B5">
        <w:t>ate</w:t>
      </w:r>
      <w:r w:rsidR="00850290">
        <w:t>s</w:t>
      </w:r>
    </w:p>
    <w:p w14:paraId="66090FAE" w14:textId="77777777" w:rsidR="00697517" w:rsidRDefault="00697517">
      <w:pPr>
        <w:spacing w:before="0" w:after="160" w:line="259" w:lineRule="auto"/>
      </w:pPr>
      <w:r>
        <w:br w:type="page"/>
      </w:r>
    </w:p>
    <w:p w14:paraId="04AB6260" w14:textId="77777777" w:rsidR="00234874" w:rsidRPr="00EA6221" w:rsidRDefault="00234874" w:rsidP="00234874">
      <w:pPr>
        <w:pStyle w:val="Heading1"/>
      </w:pPr>
      <w:bookmarkStart w:id="11" w:name="_Toc53509019"/>
      <w:r w:rsidRPr="00EA6221">
        <w:lastRenderedPageBreak/>
        <w:t>Completion of a Training Acc</w:t>
      </w:r>
      <w:r>
        <w:t>ount – Issue of a Qualification</w:t>
      </w:r>
      <w:bookmarkEnd w:id="11"/>
    </w:p>
    <w:p w14:paraId="3DE9C063" w14:textId="77777777" w:rsidR="00234874" w:rsidRDefault="00234874" w:rsidP="00234874">
      <w:r>
        <w:t xml:space="preserve">When a participant has completed a </w:t>
      </w:r>
      <w:r w:rsidR="00BA530A">
        <w:t>q</w:t>
      </w:r>
      <w:r>
        <w:t>ualification</w:t>
      </w:r>
      <w:r w:rsidR="00CD6ACB">
        <w:t>,</w:t>
      </w:r>
      <w:r>
        <w:t xml:space="preserve"> </w:t>
      </w:r>
      <w:r w:rsidR="00D929EA">
        <w:t>Training Providers are requested to</w:t>
      </w:r>
      <w:r>
        <w:t xml:space="preserve"> record the issue of the qualification in both </w:t>
      </w:r>
      <w:r w:rsidR="00D929EA">
        <w:t>their</w:t>
      </w:r>
      <w:r>
        <w:t xml:space="preserve"> own </w:t>
      </w:r>
      <w:r w:rsidR="00CD6ACB">
        <w:t>S</w:t>
      </w:r>
      <w:r>
        <w:t xml:space="preserve">tudent </w:t>
      </w:r>
      <w:r w:rsidR="00CD6ACB">
        <w:t>E</w:t>
      </w:r>
      <w:r>
        <w:t xml:space="preserve">nrolment </w:t>
      </w:r>
      <w:r w:rsidR="00CD6ACB">
        <w:t>S</w:t>
      </w:r>
      <w:r>
        <w:t xml:space="preserve">ystem (or STELA) and </w:t>
      </w:r>
      <w:r w:rsidRPr="00D929EA">
        <w:rPr>
          <w:b/>
        </w:rPr>
        <w:t>Portal</w:t>
      </w:r>
      <w:r>
        <w:t>.</w:t>
      </w:r>
    </w:p>
    <w:p w14:paraId="4B8662B1" w14:textId="77777777" w:rsidR="00635C56" w:rsidRDefault="00635C56" w:rsidP="00234874">
      <w:r>
        <w:t>To update the Training Account with ‘</w:t>
      </w:r>
      <w:r w:rsidRPr="0030042C">
        <w:rPr>
          <w:b/>
        </w:rPr>
        <w:t>Qualification Issued</w:t>
      </w:r>
      <w:r>
        <w:t>’:</w:t>
      </w:r>
    </w:p>
    <w:p w14:paraId="7D84FA23" w14:textId="77777777" w:rsidR="00635C56" w:rsidRDefault="00635C56" w:rsidP="00635C56">
      <w:pPr>
        <w:pStyle w:val="ListParagraph"/>
        <w:numPr>
          <w:ilvl w:val="0"/>
          <w:numId w:val="8"/>
        </w:numPr>
      </w:pPr>
      <w:r>
        <w:t xml:space="preserve">Follow the </w:t>
      </w:r>
      <w:r w:rsidR="00E32371">
        <w:t>‘</w:t>
      </w:r>
      <w:r w:rsidR="00E32371" w:rsidRPr="0030042C">
        <w:rPr>
          <w:b/>
        </w:rPr>
        <w:t xml:space="preserve">Edit </w:t>
      </w:r>
      <w:r w:rsidRPr="0030042C">
        <w:rPr>
          <w:b/>
        </w:rPr>
        <w:t>Training Account</w:t>
      </w:r>
      <w:r w:rsidR="00E32371">
        <w:t>’</w:t>
      </w:r>
      <w:r>
        <w:t xml:space="preserve"> direction in Section </w:t>
      </w:r>
      <w:r w:rsidR="00E32371">
        <w:t>4</w:t>
      </w:r>
      <w:r>
        <w:t>;</w:t>
      </w:r>
    </w:p>
    <w:p w14:paraId="717D08BF" w14:textId="77777777" w:rsidR="00635C56" w:rsidRDefault="00234874" w:rsidP="00635C56">
      <w:pPr>
        <w:pStyle w:val="ListParagraph"/>
        <w:numPr>
          <w:ilvl w:val="0"/>
          <w:numId w:val="8"/>
        </w:numPr>
      </w:pPr>
      <w:r>
        <w:t>Scroll down to the bottom of the Training Account to the Summary Information</w:t>
      </w:r>
      <w:r w:rsidR="00DE6E0D">
        <w:t xml:space="preserve"> </w:t>
      </w:r>
      <w:r w:rsidR="00CD6ACB">
        <w:t>field</w:t>
      </w:r>
      <w:r w:rsidR="00635C56">
        <w:t>;</w:t>
      </w:r>
    </w:p>
    <w:p w14:paraId="64C5874A" w14:textId="77777777" w:rsidR="00234874" w:rsidRDefault="00635C56" w:rsidP="009154E5">
      <w:pPr>
        <w:pStyle w:val="ListParagraph"/>
        <w:numPr>
          <w:ilvl w:val="0"/>
          <w:numId w:val="8"/>
        </w:numPr>
      </w:pPr>
      <w:r>
        <w:t>From the ‘</w:t>
      </w:r>
      <w:r w:rsidRPr="0030042C">
        <w:rPr>
          <w:b/>
        </w:rPr>
        <w:t>Training Account Status</w:t>
      </w:r>
      <w:r>
        <w:t>’ drop down box, select ‘</w:t>
      </w:r>
      <w:r w:rsidRPr="0030042C">
        <w:rPr>
          <w:b/>
        </w:rPr>
        <w:t>Qualification Issued</w:t>
      </w:r>
      <w:r>
        <w:t xml:space="preserve">’ (as illustrated below), </w:t>
      </w:r>
      <w:r w:rsidRPr="0034039A">
        <w:t xml:space="preserve">enter the </w:t>
      </w:r>
      <w:r w:rsidRPr="0030042C">
        <w:rPr>
          <w:b/>
          <w:u w:val="single"/>
        </w:rPr>
        <w:t>Parchment Number</w:t>
      </w:r>
      <w:r>
        <w:t xml:space="preserve"> and</w:t>
      </w:r>
      <w:r w:rsidRPr="0034039A">
        <w:t xml:space="preserve"> the </w:t>
      </w:r>
      <w:r w:rsidRPr="0030042C">
        <w:rPr>
          <w:b/>
          <w:u w:val="single"/>
        </w:rPr>
        <w:t>Parchment Issued Date</w:t>
      </w:r>
      <w:r>
        <w:t xml:space="preserve">. These </w:t>
      </w:r>
      <w:r w:rsidRPr="0034039A">
        <w:t xml:space="preserve">fields need to </w:t>
      </w:r>
      <w:r>
        <w:t>match the parchment details that you have entered in your Student Enrolment System (or STELA).</w:t>
      </w:r>
    </w:p>
    <w:p w14:paraId="08E3FE20" w14:textId="77777777" w:rsidR="00234874" w:rsidRDefault="00234874" w:rsidP="00234874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 wp14:anchorId="16468647" wp14:editId="2A9A0858">
            <wp:extent cx="6200775" cy="1152525"/>
            <wp:effectExtent l="19050" t="19050" r="28575" b="28575"/>
            <wp:docPr id="4" name="Picture 4" descr="Screenshot of Skills and Employment Portal Summary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kills and Employment Portal Summary Inform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152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98B5BE" w14:textId="77777777" w:rsidR="00234874" w:rsidRDefault="00234874" w:rsidP="0023487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5</w:t>
      </w:r>
      <w:r>
        <w:fldChar w:fldCharType="end"/>
      </w:r>
      <w:r>
        <w:t xml:space="preserve"> - </w:t>
      </w:r>
      <w:r w:rsidRPr="00324F13">
        <w:t>Screenshot of</w:t>
      </w:r>
      <w:r w:rsidR="00160FB4">
        <w:t xml:space="preserve"> the</w:t>
      </w:r>
      <w:r w:rsidRPr="00324F13">
        <w:t xml:space="preserve"> Skills and Employment Portal </w:t>
      </w:r>
      <w:r w:rsidR="002962F1">
        <w:t xml:space="preserve">– Edit Training Account - </w:t>
      </w:r>
      <w:r w:rsidR="004202D4">
        <w:t>Qualification Issued</w:t>
      </w:r>
    </w:p>
    <w:p w14:paraId="568102A1" w14:textId="77777777" w:rsidR="00234874" w:rsidRPr="00AC147C" w:rsidRDefault="00234874" w:rsidP="00234874">
      <w:r w:rsidRPr="00AC147C">
        <w:rPr>
          <w:u w:val="single"/>
        </w:rPr>
        <w:t>Note</w:t>
      </w:r>
      <w:r w:rsidRPr="00AC147C">
        <w:t>:</w:t>
      </w:r>
      <w:r w:rsidRPr="00AC147C">
        <w:tab/>
      </w:r>
    </w:p>
    <w:p w14:paraId="2E4EB4B4" w14:textId="77777777" w:rsidR="00234874" w:rsidRDefault="00234874" w:rsidP="00AE124F">
      <w:pPr>
        <w:pStyle w:val="ListParagraph"/>
        <w:numPr>
          <w:ilvl w:val="0"/>
          <w:numId w:val="7"/>
        </w:numPr>
      </w:pPr>
      <w:r>
        <w:t>This process will trigger a Completion Payment, where eligible</w:t>
      </w:r>
      <w:r w:rsidR="00BA530A">
        <w:t>;</w:t>
      </w:r>
    </w:p>
    <w:p w14:paraId="1C772B8B" w14:textId="77777777" w:rsidR="00234874" w:rsidRPr="00EC1AD8" w:rsidRDefault="00234874" w:rsidP="00AE124F">
      <w:pPr>
        <w:pStyle w:val="ListParagraph"/>
        <w:numPr>
          <w:ilvl w:val="0"/>
          <w:numId w:val="7"/>
        </w:numPr>
      </w:pPr>
      <w:r>
        <w:t xml:space="preserve">The date that the parchment </w:t>
      </w:r>
      <w:r w:rsidR="000F5217">
        <w:t xml:space="preserve">details </w:t>
      </w:r>
      <w:r w:rsidR="0030042C" w:rsidRPr="00EC1AD8">
        <w:t>are</w:t>
      </w:r>
      <w:r w:rsidR="000F5217" w:rsidRPr="00EC1AD8">
        <w:t xml:space="preserve"> </w:t>
      </w:r>
      <w:r w:rsidRPr="00EC1AD8">
        <w:t xml:space="preserve">entered in the Training Account is the Training Account </w:t>
      </w:r>
      <w:r w:rsidR="00D00EB7" w:rsidRPr="00EC1AD8">
        <w:t>E</w:t>
      </w:r>
      <w:r w:rsidRPr="00EC1AD8">
        <w:t xml:space="preserve">nd </w:t>
      </w:r>
      <w:r w:rsidR="00D00EB7" w:rsidRPr="00EC1AD8">
        <w:t>D</w:t>
      </w:r>
      <w:r w:rsidRPr="00EC1AD8">
        <w:t>ate</w:t>
      </w:r>
      <w:r w:rsidR="00E26101" w:rsidRPr="00EC1AD8">
        <w:t>, therefore all training needs to have been completed</w:t>
      </w:r>
      <w:r w:rsidR="00BA530A" w:rsidRPr="00EC1AD8">
        <w:t>;</w:t>
      </w:r>
    </w:p>
    <w:p w14:paraId="22CE3848" w14:textId="77777777" w:rsidR="00234874" w:rsidRPr="00EC1AD8" w:rsidRDefault="00234874" w:rsidP="00424C51">
      <w:pPr>
        <w:pStyle w:val="ListParagraph"/>
        <w:numPr>
          <w:ilvl w:val="0"/>
          <w:numId w:val="7"/>
        </w:numPr>
        <w:spacing w:after="240"/>
      </w:pPr>
      <w:r w:rsidRPr="00EC1AD8">
        <w:t>The Parchment Issue</w:t>
      </w:r>
      <w:r w:rsidR="0029528D" w:rsidRPr="00EC1AD8">
        <w:t>d</w:t>
      </w:r>
      <w:r w:rsidRPr="00EC1AD8">
        <w:t xml:space="preserve"> </w:t>
      </w:r>
      <w:r w:rsidR="0029528D" w:rsidRPr="00EC1AD8">
        <w:t>D</w:t>
      </w:r>
      <w:r w:rsidRPr="00EC1AD8">
        <w:t xml:space="preserve">ate is not the Training Account </w:t>
      </w:r>
      <w:r w:rsidR="00D00EB7" w:rsidRPr="00EC1AD8">
        <w:t>E</w:t>
      </w:r>
      <w:r w:rsidRPr="00EC1AD8">
        <w:t xml:space="preserve">nd </w:t>
      </w:r>
      <w:r w:rsidR="00D00EB7" w:rsidRPr="00EC1AD8">
        <w:t>D</w:t>
      </w:r>
      <w:r w:rsidRPr="00EC1AD8">
        <w:t>ate</w:t>
      </w:r>
      <w:r w:rsidR="00E26101" w:rsidRPr="00EC1AD8">
        <w:t>;</w:t>
      </w:r>
    </w:p>
    <w:p w14:paraId="5C51F241" w14:textId="4DE82855" w:rsidR="00794340" w:rsidRPr="00EC1AD8" w:rsidRDefault="00794340" w:rsidP="00424C51">
      <w:pPr>
        <w:pStyle w:val="ListParagraph"/>
        <w:numPr>
          <w:ilvl w:val="0"/>
          <w:numId w:val="7"/>
        </w:numPr>
        <w:spacing w:after="240"/>
      </w:pPr>
      <w:r w:rsidRPr="00EC1AD8">
        <w:t>‘Skill Set’ Training Accounts – to be updated with ‘Qualification Issued’ status once completed</w:t>
      </w:r>
      <w:r w:rsidR="00D6370A" w:rsidRPr="00EC1AD8">
        <w:t>. Note that if a Parchment Number is not available, a Statement of Attainment number is acceptable</w:t>
      </w:r>
      <w:r w:rsidR="00891786" w:rsidRPr="00EC1AD8">
        <w:t xml:space="preserve"> for Skill Set Training Account</w:t>
      </w:r>
      <w:r w:rsidRPr="00EC1AD8">
        <w:t>;</w:t>
      </w:r>
    </w:p>
    <w:p w14:paraId="4EC7881F" w14:textId="77777777" w:rsidR="00E26101" w:rsidRDefault="00E26101" w:rsidP="00424C51">
      <w:pPr>
        <w:pStyle w:val="ListParagraph"/>
        <w:numPr>
          <w:ilvl w:val="0"/>
          <w:numId w:val="7"/>
        </w:numPr>
        <w:spacing w:after="240"/>
      </w:pPr>
      <w:r w:rsidRPr="00EC1AD8">
        <w:t>‘ESTC’ Training Account</w:t>
      </w:r>
      <w:r w:rsidR="00275C72" w:rsidRPr="00EC1AD8">
        <w:t>s</w:t>
      </w:r>
      <w:r w:rsidRPr="00EC1AD8">
        <w:t xml:space="preserve"> – refer to </w:t>
      </w:r>
      <w:r w:rsidR="0001772D" w:rsidRPr="00EC1AD8">
        <w:rPr>
          <w:b/>
        </w:rPr>
        <w:t>S</w:t>
      </w:r>
      <w:r w:rsidRPr="00EC1AD8">
        <w:rPr>
          <w:b/>
        </w:rPr>
        <w:t>ection 7</w:t>
      </w:r>
      <w:r w:rsidR="0001772D" w:rsidRPr="00EC1AD8">
        <w:rPr>
          <w:b/>
        </w:rPr>
        <w:t xml:space="preserve"> -</w:t>
      </w:r>
      <w:r w:rsidRPr="00EC1AD8">
        <w:rPr>
          <w:b/>
        </w:rPr>
        <w:t xml:space="preserve"> Closing a Training Account</w:t>
      </w:r>
      <w:r w:rsidR="0001772D">
        <w:t>.</w:t>
      </w:r>
    </w:p>
    <w:p w14:paraId="57BDE54D" w14:textId="77777777" w:rsidR="00234874" w:rsidRPr="00EA6221" w:rsidRDefault="00234874" w:rsidP="00234874">
      <w:pPr>
        <w:pStyle w:val="Heading1"/>
      </w:pPr>
      <w:bookmarkStart w:id="12" w:name="_Toc53509020"/>
      <w:r w:rsidRPr="00EA6221">
        <w:t>Leave from Enrolment</w:t>
      </w:r>
      <w:bookmarkEnd w:id="12"/>
    </w:p>
    <w:p w14:paraId="2B12A539" w14:textId="77777777" w:rsidR="00234874" w:rsidRPr="003A2972" w:rsidRDefault="00234874" w:rsidP="00234874">
      <w:r>
        <w:t xml:space="preserve">This status is to accommodate </w:t>
      </w:r>
      <w:r>
        <w:rPr>
          <w:noProof/>
        </w:rPr>
        <w:t>participants</w:t>
      </w:r>
      <w:r>
        <w:t xml:space="preserve"> who wish to suspend their </w:t>
      </w:r>
      <w:r w:rsidR="0029528D">
        <w:t>T</w:t>
      </w:r>
      <w:r>
        <w:t xml:space="preserve">raining </w:t>
      </w:r>
      <w:r w:rsidR="0029528D">
        <w:t>A</w:t>
      </w:r>
      <w:r>
        <w:t xml:space="preserve">ccount and recommence the training </w:t>
      </w:r>
      <w:proofErr w:type="gramStart"/>
      <w:r>
        <w:t>at a later date</w:t>
      </w:r>
      <w:proofErr w:type="gramEnd"/>
      <w:r>
        <w:t xml:space="preserve">. </w:t>
      </w:r>
      <w:r w:rsidR="00CF414A">
        <w:t>To e</w:t>
      </w:r>
      <w:r w:rsidRPr="003A2972">
        <w:t xml:space="preserve">nter the </w:t>
      </w:r>
      <w:r w:rsidR="0029528D">
        <w:t>‘</w:t>
      </w:r>
      <w:r w:rsidR="0029528D" w:rsidRPr="0030042C">
        <w:rPr>
          <w:b/>
        </w:rPr>
        <w:t>L</w:t>
      </w:r>
      <w:r w:rsidRPr="0030042C">
        <w:rPr>
          <w:b/>
        </w:rPr>
        <w:t xml:space="preserve">eave from </w:t>
      </w:r>
      <w:r w:rsidR="0029528D" w:rsidRPr="0030042C">
        <w:rPr>
          <w:b/>
        </w:rPr>
        <w:t>E</w:t>
      </w:r>
      <w:r w:rsidRPr="0030042C">
        <w:rPr>
          <w:b/>
        </w:rPr>
        <w:t>nrolment</w:t>
      </w:r>
      <w:r w:rsidR="0029528D">
        <w:t>’</w:t>
      </w:r>
      <w:r>
        <w:t xml:space="preserve"> </w:t>
      </w:r>
      <w:r w:rsidR="00CF414A">
        <w:t>S</w:t>
      </w:r>
      <w:r>
        <w:t xml:space="preserve">tart and </w:t>
      </w:r>
      <w:r w:rsidR="00CF414A">
        <w:t>E</w:t>
      </w:r>
      <w:r>
        <w:t xml:space="preserve">nd </w:t>
      </w:r>
      <w:r w:rsidR="00BB77EF">
        <w:t>D</w:t>
      </w:r>
      <w:r>
        <w:t>ates</w:t>
      </w:r>
      <w:r w:rsidR="00CF414A">
        <w:t>:</w:t>
      </w:r>
    </w:p>
    <w:p w14:paraId="055944EA" w14:textId="77777777" w:rsidR="00234874" w:rsidRDefault="00234874" w:rsidP="009154E5">
      <w:pPr>
        <w:pStyle w:val="ListParagraph"/>
        <w:numPr>
          <w:ilvl w:val="0"/>
          <w:numId w:val="7"/>
        </w:numPr>
      </w:pPr>
      <w:r>
        <w:t xml:space="preserve">Follow the </w:t>
      </w:r>
      <w:r w:rsidR="00BB77EF">
        <w:t>‘</w:t>
      </w:r>
      <w:r w:rsidR="00BB77EF" w:rsidRPr="0030042C">
        <w:rPr>
          <w:b/>
        </w:rPr>
        <w:t xml:space="preserve">Edit </w:t>
      </w:r>
      <w:r w:rsidR="0029528D" w:rsidRPr="0030042C">
        <w:rPr>
          <w:b/>
        </w:rPr>
        <w:t>Training Account</w:t>
      </w:r>
      <w:r w:rsidR="00BB77EF">
        <w:t>’</w:t>
      </w:r>
      <w:r w:rsidR="0029528D">
        <w:t xml:space="preserve"> </w:t>
      </w:r>
      <w:r>
        <w:t xml:space="preserve">direction in </w:t>
      </w:r>
      <w:r w:rsidR="0029528D">
        <w:t xml:space="preserve">Section </w:t>
      </w:r>
      <w:r w:rsidR="00BB77EF">
        <w:t>4;</w:t>
      </w:r>
    </w:p>
    <w:p w14:paraId="4CB58A3E" w14:textId="77777777" w:rsidR="00635C56" w:rsidRDefault="00234874" w:rsidP="00CF414A">
      <w:pPr>
        <w:pStyle w:val="ListParagraph"/>
        <w:numPr>
          <w:ilvl w:val="0"/>
          <w:numId w:val="7"/>
        </w:numPr>
      </w:pPr>
      <w:r>
        <w:t>Scroll down to the bottom of the Training Account to the Summary Information</w:t>
      </w:r>
      <w:r w:rsidR="00BB77EF">
        <w:t xml:space="preserve"> </w:t>
      </w:r>
      <w:r w:rsidR="007C1048">
        <w:t>field</w:t>
      </w:r>
      <w:r w:rsidR="00635C56">
        <w:t>;</w:t>
      </w:r>
      <w:r>
        <w:t xml:space="preserve"> </w:t>
      </w:r>
    </w:p>
    <w:p w14:paraId="6B854011" w14:textId="77777777" w:rsidR="005346BB" w:rsidRDefault="00635C56" w:rsidP="009154E5">
      <w:pPr>
        <w:pStyle w:val="ListParagraph"/>
        <w:numPr>
          <w:ilvl w:val="0"/>
          <w:numId w:val="7"/>
        </w:numPr>
      </w:pPr>
      <w:r>
        <w:t>S</w:t>
      </w:r>
      <w:r w:rsidR="00234874">
        <w:t>elect ‘</w:t>
      </w:r>
      <w:r w:rsidR="000D35DB" w:rsidRPr="0030042C">
        <w:rPr>
          <w:b/>
        </w:rPr>
        <w:t>L</w:t>
      </w:r>
      <w:r w:rsidR="00234874" w:rsidRPr="0030042C">
        <w:rPr>
          <w:b/>
        </w:rPr>
        <w:t xml:space="preserve">eave </w:t>
      </w:r>
      <w:r w:rsidR="007523A1">
        <w:rPr>
          <w:b/>
        </w:rPr>
        <w:t>f</w:t>
      </w:r>
      <w:r w:rsidR="00234874" w:rsidRPr="0030042C">
        <w:rPr>
          <w:b/>
        </w:rPr>
        <w:t xml:space="preserve">rom </w:t>
      </w:r>
      <w:r w:rsidR="000D35DB" w:rsidRPr="0030042C">
        <w:rPr>
          <w:b/>
        </w:rPr>
        <w:t>E</w:t>
      </w:r>
      <w:r w:rsidR="00234874" w:rsidRPr="0030042C">
        <w:rPr>
          <w:b/>
        </w:rPr>
        <w:t>nrolment</w:t>
      </w:r>
      <w:r w:rsidR="00234874">
        <w:t>’</w:t>
      </w:r>
      <w:r w:rsidR="000D35DB">
        <w:t>.</w:t>
      </w:r>
      <w:r w:rsidR="00234874">
        <w:t xml:space="preserve"> </w:t>
      </w:r>
      <w:r w:rsidR="000D35DB">
        <w:t>T</w:t>
      </w:r>
      <w:r w:rsidR="00234874">
        <w:t xml:space="preserve">he additional fields for </w:t>
      </w:r>
      <w:r w:rsidR="000D35DB">
        <w:t>L</w:t>
      </w:r>
      <w:r w:rsidR="00234874">
        <w:t xml:space="preserve">eave </w:t>
      </w:r>
      <w:r w:rsidR="000D35DB">
        <w:t xml:space="preserve">Start </w:t>
      </w:r>
      <w:r w:rsidR="00234874">
        <w:t xml:space="preserve">and </w:t>
      </w:r>
      <w:r w:rsidR="000D35DB">
        <w:t xml:space="preserve">End </w:t>
      </w:r>
      <w:r w:rsidR="00BB77EF">
        <w:t>D</w:t>
      </w:r>
      <w:r w:rsidR="00234874">
        <w:t xml:space="preserve">ates will appear for you to complete. </w:t>
      </w:r>
    </w:p>
    <w:p w14:paraId="71F7BA51" w14:textId="77777777" w:rsidR="00234874" w:rsidRDefault="00234874" w:rsidP="00234874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 wp14:anchorId="723ED46F" wp14:editId="6F689690">
            <wp:extent cx="5762625" cy="962025"/>
            <wp:effectExtent l="19050" t="19050" r="28575" b="28575"/>
            <wp:docPr id="3" name="Picture 3" descr="Screenshot of Skills and Employment Portal Summary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kills and Employment Portal Summary Inform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7B3B63A" w14:textId="77777777" w:rsidR="00234874" w:rsidRDefault="00234874" w:rsidP="0023487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6</w:t>
      </w:r>
      <w:r>
        <w:fldChar w:fldCharType="end"/>
      </w:r>
      <w:r>
        <w:t xml:space="preserve"> - </w:t>
      </w:r>
      <w:r w:rsidRPr="001F4465">
        <w:t xml:space="preserve">Screenshot of </w:t>
      </w:r>
      <w:r w:rsidR="004418B9">
        <w:t xml:space="preserve">the </w:t>
      </w:r>
      <w:r w:rsidRPr="001F4465">
        <w:t>Skills and Employmen</w:t>
      </w:r>
      <w:r w:rsidR="00CB03AA">
        <w:t xml:space="preserve">t Portal </w:t>
      </w:r>
      <w:r w:rsidR="002962F1">
        <w:t xml:space="preserve">– Edit Training Account – </w:t>
      </w:r>
      <w:r w:rsidR="004202D4">
        <w:t xml:space="preserve">Leave </w:t>
      </w:r>
      <w:r w:rsidR="00CB03AA">
        <w:t>f</w:t>
      </w:r>
      <w:r w:rsidR="004202D4">
        <w:t>rom Enrolment</w:t>
      </w:r>
      <w:r w:rsidR="002962F1">
        <w:t xml:space="preserve"> </w:t>
      </w:r>
    </w:p>
    <w:p w14:paraId="5462B233" w14:textId="77777777" w:rsidR="005346BB" w:rsidRPr="009154E5" w:rsidRDefault="00C01733" w:rsidP="009154E5">
      <w:r>
        <w:t xml:space="preserve">* </w:t>
      </w:r>
      <w:r w:rsidR="005346BB">
        <w:t xml:space="preserve">See </w:t>
      </w:r>
      <w:r w:rsidR="005346BB" w:rsidRPr="008A6DE1">
        <w:rPr>
          <w:b/>
        </w:rPr>
        <w:t xml:space="preserve">Section </w:t>
      </w:r>
      <w:r w:rsidR="008A6DE1" w:rsidRPr="008A6DE1">
        <w:rPr>
          <w:b/>
        </w:rPr>
        <w:t>8</w:t>
      </w:r>
      <w:r w:rsidR="005346BB">
        <w:t xml:space="preserve"> on How to run</w:t>
      </w:r>
      <w:r w:rsidR="002962F1">
        <w:t xml:space="preserve"> </w:t>
      </w:r>
      <w:r>
        <w:t xml:space="preserve">a Report on </w:t>
      </w:r>
      <w:r w:rsidR="005346BB">
        <w:t>‘</w:t>
      </w:r>
      <w:r w:rsidR="005346BB" w:rsidRPr="009154E5">
        <w:rPr>
          <w:b/>
        </w:rPr>
        <w:t xml:space="preserve">Training Accounts with ‘Leave </w:t>
      </w:r>
      <w:r w:rsidR="00635C56" w:rsidRPr="009154E5">
        <w:rPr>
          <w:b/>
        </w:rPr>
        <w:t>f</w:t>
      </w:r>
      <w:r w:rsidR="005346BB" w:rsidRPr="009154E5">
        <w:rPr>
          <w:b/>
        </w:rPr>
        <w:t>rom Enrolment</w:t>
      </w:r>
      <w:r w:rsidR="005346BB">
        <w:t>’</w:t>
      </w:r>
      <w:r w:rsidR="002962F1">
        <w:t xml:space="preserve"> status’</w:t>
      </w:r>
      <w:r w:rsidR="00F212E2">
        <w:t xml:space="preserve"> into Excel</w:t>
      </w:r>
      <w:r w:rsidR="005346BB">
        <w:t>.</w:t>
      </w:r>
      <w:r w:rsidR="00A24700">
        <w:t xml:space="preserve">  Training Providers </w:t>
      </w:r>
      <w:r w:rsidR="00E5595B">
        <w:t>are requested to monitor all Training Accounts with ‘</w:t>
      </w:r>
      <w:r w:rsidR="00E5595B" w:rsidRPr="00823F6A">
        <w:rPr>
          <w:b/>
        </w:rPr>
        <w:t>Leave from Enrolment</w:t>
      </w:r>
      <w:r w:rsidR="00E5595B">
        <w:t xml:space="preserve">’ status using this report and ensure to update the Training Account </w:t>
      </w:r>
      <w:r w:rsidR="0027301F">
        <w:t>with accurate information</w:t>
      </w:r>
      <w:r w:rsidR="00E5595B">
        <w:t>.</w:t>
      </w:r>
      <w:r w:rsidR="00444269">
        <w:t xml:space="preserve"> </w:t>
      </w:r>
    </w:p>
    <w:p w14:paraId="695B3447" w14:textId="77777777" w:rsidR="00234874" w:rsidRPr="00EA6221" w:rsidRDefault="00234874" w:rsidP="00234874">
      <w:pPr>
        <w:pStyle w:val="Heading1"/>
      </w:pPr>
      <w:bookmarkStart w:id="13" w:name="_Toc53509021"/>
      <w:r w:rsidRPr="00EA6221">
        <w:lastRenderedPageBreak/>
        <w:t xml:space="preserve">Closing </w:t>
      </w:r>
      <w:r w:rsidR="00F93542">
        <w:t xml:space="preserve">a </w:t>
      </w:r>
      <w:r w:rsidRPr="00EA6221">
        <w:t>Training Account</w:t>
      </w:r>
      <w:bookmarkEnd w:id="13"/>
    </w:p>
    <w:p w14:paraId="6AF17B41" w14:textId="77777777" w:rsidR="002B2651" w:rsidRDefault="00234874" w:rsidP="00234874">
      <w:r>
        <w:t xml:space="preserve">Training Providers must maintain Training Accounts </w:t>
      </w:r>
      <w:r w:rsidR="002962F1">
        <w:t xml:space="preserve">accurately </w:t>
      </w:r>
      <w:r>
        <w:t xml:space="preserve">and </w:t>
      </w:r>
      <w:r w:rsidR="00E952CD">
        <w:t>‘Cl</w:t>
      </w:r>
      <w:r>
        <w:t>ose</w:t>
      </w:r>
      <w:r w:rsidR="00E952CD">
        <w:t>’</w:t>
      </w:r>
      <w:r>
        <w:t xml:space="preserve"> </w:t>
      </w:r>
      <w:r w:rsidR="002962F1">
        <w:t>them</w:t>
      </w:r>
      <w:r>
        <w:t xml:space="preserve"> when participants do not commence training</w:t>
      </w:r>
      <w:r w:rsidR="002B2651">
        <w:t xml:space="preserve"> or </w:t>
      </w:r>
      <w:r>
        <w:t xml:space="preserve">withdraw from their </w:t>
      </w:r>
      <w:r w:rsidR="0000542D">
        <w:t>c</w:t>
      </w:r>
      <w:r>
        <w:t>ourse</w:t>
      </w:r>
      <w:r w:rsidR="002B2651">
        <w:t>.</w:t>
      </w:r>
    </w:p>
    <w:p w14:paraId="4D12694B" w14:textId="77777777" w:rsidR="00234874" w:rsidRDefault="00234874" w:rsidP="00234874">
      <w:r>
        <w:t xml:space="preserve">The example below shows that this </w:t>
      </w:r>
      <w:r w:rsidR="000C3236">
        <w:t>T</w:t>
      </w:r>
      <w:r>
        <w:t xml:space="preserve">raining </w:t>
      </w:r>
      <w:r w:rsidR="000C3236">
        <w:t>A</w:t>
      </w:r>
      <w:r>
        <w:t>ccount’s current status is ‘</w:t>
      </w:r>
      <w:r w:rsidRPr="001E4CB7">
        <w:rPr>
          <w:b/>
        </w:rPr>
        <w:t>Active</w:t>
      </w:r>
      <w:r w:rsidR="000D550B">
        <w:t>’</w:t>
      </w:r>
      <w:r>
        <w:t xml:space="preserve"> </w:t>
      </w:r>
      <w:r w:rsidR="000D550B">
        <w:t>however ‘</w:t>
      </w:r>
      <w:r w:rsidRPr="001E4CB7">
        <w:rPr>
          <w:b/>
        </w:rPr>
        <w:t>No Activity</w:t>
      </w:r>
      <w:r w:rsidR="000D550B" w:rsidRPr="001E4CB7">
        <w:rPr>
          <w:b/>
        </w:rPr>
        <w:t xml:space="preserve"> </w:t>
      </w:r>
      <w:r w:rsidR="001E4CBB" w:rsidRPr="001E4CB7">
        <w:rPr>
          <w:b/>
        </w:rPr>
        <w:t>=&gt; 90 days</w:t>
      </w:r>
      <w:r>
        <w:t xml:space="preserve">’. This indicates that the </w:t>
      </w:r>
      <w:r w:rsidR="000E11C6">
        <w:t>T</w:t>
      </w:r>
      <w:r>
        <w:t xml:space="preserve">raining </w:t>
      </w:r>
      <w:r w:rsidR="000E11C6">
        <w:t>A</w:t>
      </w:r>
      <w:r>
        <w:t xml:space="preserve">ccount needs to be closed if </w:t>
      </w:r>
      <w:r w:rsidR="00635C56">
        <w:t>n</w:t>
      </w:r>
      <w:r>
        <w:t xml:space="preserve">o </w:t>
      </w:r>
      <w:r w:rsidR="00635C56">
        <w:t>a</w:t>
      </w:r>
      <w:r>
        <w:t xml:space="preserve">ctivity is envisaged. </w:t>
      </w:r>
    </w:p>
    <w:p w14:paraId="565E45AD" w14:textId="77777777" w:rsidR="00234874" w:rsidRDefault="001E4CBB" w:rsidP="00234874">
      <w:pPr>
        <w:keepNext/>
        <w:jc w:val="center"/>
      </w:pPr>
      <w:r>
        <w:rPr>
          <w:noProof/>
        </w:rPr>
        <w:drawing>
          <wp:inline distT="0" distB="0" distL="0" distR="0" wp14:anchorId="48D0971A" wp14:editId="3E0E6DD0">
            <wp:extent cx="4610100" cy="1019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D91B" w14:textId="77777777" w:rsidR="00234874" w:rsidRDefault="00234874" w:rsidP="0023487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7</w:t>
      </w:r>
      <w:r>
        <w:fldChar w:fldCharType="end"/>
      </w:r>
      <w:r>
        <w:t xml:space="preserve"> - </w:t>
      </w:r>
      <w:r w:rsidRPr="00254B04">
        <w:t xml:space="preserve">Screenshot of </w:t>
      </w:r>
      <w:r w:rsidR="000E11C6">
        <w:t xml:space="preserve">the </w:t>
      </w:r>
      <w:r w:rsidRPr="00254B04">
        <w:t xml:space="preserve">Skills and Employment Portal </w:t>
      </w:r>
      <w:r w:rsidR="000C3236">
        <w:t>–</w:t>
      </w:r>
      <w:r w:rsidR="000E11C6">
        <w:t xml:space="preserve"> </w:t>
      </w:r>
      <w:r w:rsidR="000C3236">
        <w:t xml:space="preserve">Edit Training Account - </w:t>
      </w:r>
      <w:r w:rsidR="003C4F1A">
        <w:t>Active No Activity</w:t>
      </w:r>
    </w:p>
    <w:p w14:paraId="1DCCEA28" w14:textId="77777777" w:rsidR="005F39AB" w:rsidRDefault="005F39AB" w:rsidP="00234874">
      <w:r>
        <w:t xml:space="preserve">To close a Training Account: </w:t>
      </w:r>
    </w:p>
    <w:p w14:paraId="593FB20F" w14:textId="77777777" w:rsidR="005F39AB" w:rsidRDefault="005F39AB" w:rsidP="005F39AB">
      <w:pPr>
        <w:pStyle w:val="ListParagraph"/>
        <w:numPr>
          <w:ilvl w:val="0"/>
          <w:numId w:val="7"/>
        </w:numPr>
      </w:pPr>
      <w:r>
        <w:t>Follow the ‘</w:t>
      </w:r>
      <w:r w:rsidRPr="0030042C">
        <w:rPr>
          <w:b/>
        </w:rPr>
        <w:t>Edit Training Account</w:t>
      </w:r>
      <w:r>
        <w:t>’ direction in Section 4;</w:t>
      </w:r>
    </w:p>
    <w:p w14:paraId="7B9EC5C2" w14:textId="77777777" w:rsidR="00234874" w:rsidRPr="003A2972" w:rsidRDefault="00234874" w:rsidP="005F39AB">
      <w:pPr>
        <w:pStyle w:val="ListParagraph"/>
        <w:numPr>
          <w:ilvl w:val="0"/>
          <w:numId w:val="7"/>
        </w:numPr>
      </w:pPr>
      <w:r>
        <w:t>Scroll down to the bottom of the Training Account to the Summary Information</w:t>
      </w:r>
      <w:r w:rsidR="003C4F1A">
        <w:t xml:space="preserve"> </w:t>
      </w:r>
      <w:r w:rsidR="00E664F2">
        <w:t>field</w:t>
      </w:r>
      <w:r>
        <w:t xml:space="preserve">, select the status </w:t>
      </w:r>
      <w:r w:rsidR="000C3236">
        <w:t>‘</w:t>
      </w:r>
      <w:r w:rsidRPr="00275C72">
        <w:rPr>
          <w:b/>
          <w:u w:val="single"/>
        </w:rPr>
        <w:t>Closed</w:t>
      </w:r>
      <w:r w:rsidR="000C3236" w:rsidRPr="00AA51DA">
        <w:t>’</w:t>
      </w:r>
      <w:r>
        <w:t xml:space="preserve"> and provide a reason for the closure. Examples may include:</w:t>
      </w:r>
    </w:p>
    <w:p w14:paraId="15159B4A" w14:textId="77777777" w:rsidR="00234874" w:rsidRDefault="00234874" w:rsidP="005F39AB">
      <w:pPr>
        <w:pStyle w:val="ListParagraph"/>
        <w:numPr>
          <w:ilvl w:val="0"/>
          <w:numId w:val="10"/>
        </w:numPr>
      </w:pPr>
      <w:r>
        <w:t>ceased</w:t>
      </w:r>
      <w:r w:rsidRPr="00990337">
        <w:t xml:space="preserve"> training services</w:t>
      </w:r>
      <w:r>
        <w:t>;</w:t>
      </w:r>
      <w:r w:rsidRPr="00990337">
        <w:t xml:space="preserve"> or </w:t>
      </w:r>
    </w:p>
    <w:p w14:paraId="78F32A70" w14:textId="77777777" w:rsidR="00E26101" w:rsidRDefault="00234874" w:rsidP="00E26101">
      <w:pPr>
        <w:pStyle w:val="ListParagraph"/>
        <w:numPr>
          <w:ilvl w:val="0"/>
          <w:numId w:val="10"/>
        </w:numPr>
      </w:pPr>
      <w:r w:rsidRPr="00990337">
        <w:t xml:space="preserve">is no longer enrolled in </w:t>
      </w:r>
      <w:r>
        <w:t>the</w:t>
      </w:r>
      <w:r w:rsidRPr="00990337">
        <w:t xml:space="preserve"> course.</w:t>
      </w:r>
    </w:p>
    <w:p w14:paraId="23B0129C" w14:textId="77777777" w:rsidR="00234874" w:rsidRDefault="00234874" w:rsidP="00234874">
      <w:pPr>
        <w:keepNext/>
        <w:jc w:val="center"/>
      </w:pPr>
      <w:r>
        <w:rPr>
          <w:noProof/>
          <w:lang w:val="en-AU" w:eastAsia="en-AU"/>
        </w:rPr>
        <w:drawing>
          <wp:inline distT="0" distB="0" distL="0" distR="0" wp14:anchorId="78A7ECB2" wp14:editId="0CC00CB6">
            <wp:extent cx="4085029" cy="1057523"/>
            <wp:effectExtent l="19050" t="19050" r="10795" b="28575"/>
            <wp:docPr id="1" name="Picture 1" descr="Screenshot of Skills and Employment Portal Summary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Skills and Employment Portal Summary Inform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84" cy="10794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C6B155" w14:textId="77777777" w:rsidR="00234874" w:rsidRPr="00D25334" w:rsidRDefault="00234874" w:rsidP="00234874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231AA">
        <w:rPr>
          <w:noProof/>
        </w:rPr>
        <w:t>8</w:t>
      </w:r>
      <w:r>
        <w:fldChar w:fldCharType="end"/>
      </w:r>
      <w:r>
        <w:t xml:space="preserve"> - </w:t>
      </w:r>
      <w:r w:rsidRPr="003E5761">
        <w:t xml:space="preserve">Screenshot of </w:t>
      </w:r>
      <w:r w:rsidR="00FE79D1">
        <w:t xml:space="preserve">the </w:t>
      </w:r>
      <w:r w:rsidRPr="003E5761">
        <w:t xml:space="preserve">Skills and Employment Portal </w:t>
      </w:r>
      <w:r w:rsidR="00FE79D1">
        <w:t>–</w:t>
      </w:r>
      <w:r w:rsidR="008A6DE1">
        <w:t xml:space="preserve"> </w:t>
      </w:r>
      <w:r w:rsidR="00833D75">
        <w:t>Closure of a T</w:t>
      </w:r>
      <w:r w:rsidR="00C445D3">
        <w:t>raining Account</w:t>
      </w:r>
    </w:p>
    <w:p w14:paraId="458DC85E" w14:textId="77777777" w:rsidR="00E26101" w:rsidRDefault="00232FEF" w:rsidP="001A02FD">
      <w:pPr>
        <w:spacing w:after="240"/>
      </w:pPr>
      <w:r>
        <w:rPr>
          <w:b/>
        </w:rPr>
        <w:t>‘</w:t>
      </w:r>
      <w:r w:rsidR="005D1EC3" w:rsidRPr="00275C72">
        <w:rPr>
          <w:b/>
        </w:rPr>
        <w:t>ESTC</w:t>
      </w:r>
      <w:r>
        <w:rPr>
          <w:b/>
        </w:rPr>
        <w:t>’</w:t>
      </w:r>
      <w:r w:rsidR="005D1EC3" w:rsidRPr="00275C72">
        <w:rPr>
          <w:b/>
        </w:rPr>
        <w:t xml:space="preserve"> Training Accounts</w:t>
      </w:r>
      <w:r w:rsidR="005D1EC3">
        <w:t xml:space="preserve"> must be ‘</w:t>
      </w:r>
      <w:r w:rsidR="005D1EC3" w:rsidRPr="00275C72">
        <w:rPr>
          <w:b/>
        </w:rPr>
        <w:t>Closed</w:t>
      </w:r>
      <w:r w:rsidR="005D1EC3">
        <w:t>’ not ‘Qualification Issued’ to avoid eligibility issues for the student.</w:t>
      </w:r>
    </w:p>
    <w:p w14:paraId="6B4CAAB8" w14:textId="77777777" w:rsidR="001A02FD" w:rsidRPr="003D6D5C" w:rsidRDefault="005961BC" w:rsidP="001A02FD">
      <w:pPr>
        <w:spacing w:after="240"/>
      </w:pPr>
      <w:r>
        <w:t xml:space="preserve">* </w:t>
      </w:r>
      <w:r w:rsidR="002962F1">
        <w:t xml:space="preserve">See </w:t>
      </w:r>
      <w:r w:rsidR="002962F1" w:rsidRPr="008A6DE1">
        <w:rPr>
          <w:b/>
        </w:rPr>
        <w:t xml:space="preserve">Section </w:t>
      </w:r>
      <w:r w:rsidR="008A6DE1" w:rsidRPr="008A6DE1">
        <w:rPr>
          <w:b/>
        </w:rPr>
        <w:t>8</w:t>
      </w:r>
      <w:r w:rsidR="002962F1">
        <w:t xml:space="preserve"> on How to run </w:t>
      </w:r>
      <w:r w:rsidR="00EA509B">
        <w:t xml:space="preserve">a Report on </w:t>
      </w:r>
      <w:r w:rsidR="002962F1">
        <w:t>‘</w:t>
      </w:r>
      <w:r w:rsidR="000C3236" w:rsidRPr="009154E5">
        <w:rPr>
          <w:b/>
        </w:rPr>
        <w:t xml:space="preserve">Active </w:t>
      </w:r>
      <w:r w:rsidR="002962F1" w:rsidRPr="009154E5">
        <w:rPr>
          <w:b/>
        </w:rPr>
        <w:t xml:space="preserve">Training Accounts with </w:t>
      </w:r>
      <w:r w:rsidR="000C3236" w:rsidRPr="009154E5">
        <w:rPr>
          <w:b/>
        </w:rPr>
        <w:t>No Activity</w:t>
      </w:r>
      <w:r w:rsidR="000C0EFA">
        <w:rPr>
          <w:b/>
        </w:rPr>
        <w:t>’</w:t>
      </w:r>
      <w:r w:rsidR="000C3236" w:rsidRPr="009154E5">
        <w:rPr>
          <w:b/>
        </w:rPr>
        <w:t xml:space="preserve"> </w:t>
      </w:r>
      <w:r w:rsidR="00EA509B">
        <w:t>into Excel</w:t>
      </w:r>
      <w:r w:rsidR="002962F1">
        <w:t>.</w:t>
      </w:r>
      <w:r w:rsidR="00163B6E">
        <w:t xml:space="preserve">  Training Providers are requested to monitor all ‘Active Training Accounts with No Activity</w:t>
      </w:r>
      <w:r w:rsidR="0050075A">
        <w:t>’</w:t>
      </w:r>
      <w:r w:rsidR="00163B6E">
        <w:t xml:space="preserve"> </w:t>
      </w:r>
      <w:r w:rsidR="0050075A">
        <w:t>for more than 90 days</w:t>
      </w:r>
      <w:r w:rsidR="00163B6E">
        <w:t xml:space="preserve"> using this report and close them where required.</w:t>
      </w:r>
    </w:p>
    <w:p w14:paraId="773E363F" w14:textId="77777777" w:rsidR="005C7791" w:rsidRDefault="00266682" w:rsidP="00266682">
      <w:pPr>
        <w:pStyle w:val="Heading1"/>
      </w:pPr>
      <w:bookmarkStart w:id="14" w:name="_Toc53509022"/>
      <w:r>
        <w:t>Training Account Reports</w:t>
      </w:r>
      <w:bookmarkEnd w:id="14"/>
    </w:p>
    <w:p w14:paraId="28B41430" w14:textId="77777777" w:rsidR="009B2FFA" w:rsidRDefault="009B2FFA" w:rsidP="009B2FFA">
      <w:r>
        <w:t>The following ‘Training Account’ reports are available for download at any time into Excel to provide an up-to-date summary</w:t>
      </w:r>
      <w:r w:rsidR="007D467E">
        <w:t xml:space="preserve"> on</w:t>
      </w:r>
      <w:r>
        <w:t>:</w:t>
      </w:r>
    </w:p>
    <w:p w14:paraId="1F772E4F" w14:textId="77777777" w:rsidR="009B2FFA" w:rsidRDefault="009B2FFA" w:rsidP="009B2FFA">
      <w:pPr>
        <w:pStyle w:val="ListParagraph"/>
        <w:numPr>
          <w:ilvl w:val="0"/>
          <w:numId w:val="4"/>
        </w:numPr>
      </w:pPr>
      <w:r>
        <w:t>All Data - Training Accounts report;</w:t>
      </w:r>
    </w:p>
    <w:p w14:paraId="3A38615E" w14:textId="77777777" w:rsidR="009B2FFA" w:rsidRDefault="009B2FFA" w:rsidP="009B2FFA">
      <w:pPr>
        <w:pStyle w:val="ListParagraph"/>
        <w:numPr>
          <w:ilvl w:val="0"/>
          <w:numId w:val="4"/>
        </w:numPr>
      </w:pPr>
      <w:r>
        <w:t>Active Training Accounts with Concession;</w:t>
      </w:r>
    </w:p>
    <w:p w14:paraId="1FFC36BB" w14:textId="77777777" w:rsidR="009B2FFA" w:rsidRDefault="009B2FFA" w:rsidP="009B2FFA">
      <w:pPr>
        <w:pStyle w:val="ListParagraph"/>
        <w:numPr>
          <w:ilvl w:val="0"/>
          <w:numId w:val="4"/>
        </w:numPr>
      </w:pPr>
      <w:r>
        <w:t>Active Training Accounts with No Activity</w:t>
      </w:r>
      <w:r w:rsidR="000C0EFA">
        <w:t>*</w:t>
      </w:r>
      <w:r>
        <w:t>;</w:t>
      </w:r>
    </w:p>
    <w:p w14:paraId="29CC66C5" w14:textId="77777777" w:rsidR="009B2FFA" w:rsidRDefault="009B2FFA" w:rsidP="009B2FFA">
      <w:pPr>
        <w:pStyle w:val="ListParagraph"/>
        <w:numPr>
          <w:ilvl w:val="0"/>
          <w:numId w:val="4"/>
        </w:numPr>
      </w:pPr>
      <w:r>
        <w:t>Training Accounts with status ‘Leave from Enrolment’; and</w:t>
      </w:r>
    </w:p>
    <w:p w14:paraId="218F6E4F" w14:textId="77777777" w:rsidR="009B2FFA" w:rsidRDefault="009B2FFA" w:rsidP="009B2FFA">
      <w:pPr>
        <w:pStyle w:val="ListParagraph"/>
        <w:numPr>
          <w:ilvl w:val="0"/>
          <w:numId w:val="4"/>
        </w:numPr>
      </w:pPr>
      <w:r>
        <w:t>Training Accounts with Bridging Units.</w:t>
      </w:r>
    </w:p>
    <w:p w14:paraId="16877EE7" w14:textId="77777777" w:rsidR="000C0EFA" w:rsidRDefault="000C0EFA" w:rsidP="0030326D">
      <w:pPr>
        <w:rPr>
          <w:noProof/>
        </w:rPr>
      </w:pPr>
      <w:r>
        <w:rPr>
          <w:noProof/>
        </w:rPr>
        <w:t>* Note that the ‘</w:t>
      </w:r>
      <w:r w:rsidRPr="007C69E7">
        <w:rPr>
          <w:b/>
        </w:rPr>
        <w:t>Active Training Accounts with No Activity</w:t>
      </w:r>
      <w:r>
        <w:t xml:space="preserve">’ report includes all Training Accounts </w:t>
      </w:r>
      <w:r w:rsidR="006A45D0">
        <w:t>that</w:t>
      </w:r>
      <w:r>
        <w:t xml:space="preserve"> </w:t>
      </w:r>
      <w:r w:rsidR="00E26101">
        <w:t xml:space="preserve">are Active and </w:t>
      </w:r>
      <w:r>
        <w:t>have no</w:t>
      </w:r>
      <w:r w:rsidR="0071295C">
        <w:t xml:space="preserve"> activity</w:t>
      </w:r>
      <w:r w:rsidR="007C69E7">
        <w:t>,</w:t>
      </w:r>
      <w:r w:rsidR="0071295C">
        <w:t xml:space="preserve"> or </w:t>
      </w:r>
      <w:r w:rsidR="007C69E7">
        <w:t xml:space="preserve">had </w:t>
      </w:r>
      <w:r w:rsidR="00A1193E">
        <w:t>no</w:t>
      </w:r>
      <w:r w:rsidR="007C69E7">
        <w:t xml:space="preserve"> </w:t>
      </w:r>
      <w:r>
        <w:t>payments made</w:t>
      </w:r>
      <w:r w:rsidR="007C69E7">
        <w:t xml:space="preserve"> for</w:t>
      </w:r>
      <w:r>
        <w:t xml:space="preserve"> more than 90 days</w:t>
      </w:r>
      <w:r w:rsidR="007C69E7">
        <w:t>, since the Training Account Creation Date</w:t>
      </w:r>
      <w:r w:rsidR="00707F58">
        <w:t xml:space="preserve"> or the Last Activity Date, whichever occurs later</w:t>
      </w:r>
      <w:r>
        <w:t>.</w:t>
      </w:r>
      <w:r w:rsidR="007C69E7">
        <w:t xml:space="preserve">  </w:t>
      </w:r>
      <w:r w:rsidR="00707F58">
        <w:t>This means i</w:t>
      </w:r>
      <w:r w:rsidR="007C69E7">
        <w:t>f you have created a Training Account and expected to commence training more than 90 days after</w:t>
      </w:r>
      <w:r w:rsidR="00661187">
        <w:t xml:space="preserve"> the Training Account creation date</w:t>
      </w:r>
      <w:r w:rsidR="007C69E7">
        <w:t>, this Training Account will also appear in this report.</w:t>
      </w:r>
      <w:r w:rsidR="006A45D0">
        <w:t xml:space="preserve"> Expected </w:t>
      </w:r>
      <w:r w:rsidR="00232FEF">
        <w:t>T</w:t>
      </w:r>
      <w:r w:rsidR="006A45D0">
        <w:t xml:space="preserve">raining </w:t>
      </w:r>
      <w:r w:rsidR="00232FEF">
        <w:t>S</w:t>
      </w:r>
      <w:r w:rsidR="006A45D0">
        <w:t xml:space="preserve">tart and </w:t>
      </w:r>
      <w:r w:rsidR="00232FEF">
        <w:t>E</w:t>
      </w:r>
      <w:r w:rsidR="006A45D0">
        <w:t xml:space="preserve">nd </w:t>
      </w:r>
      <w:r w:rsidR="00232FEF">
        <w:t>D</w:t>
      </w:r>
      <w:r w:rsidR="006A45D0">
        <w:t>ates are included for this purpose.</w:t>
      </w:r>
    </w:p>
    <w:p w14:paraId="671C3237" w14:textId="77777777" w:rsidR="007D467E" w:rsidRPr="007D467E" w:rsidRDefault="007D467E" w:rsidP="0030326D">
      <w:pPr>
        <w:rPr>
          <w:noProof/>
        </w:rPr>
      </w:pPr>
      <w:r w:rsidRPr="007D467E">
        <w:rPr>
          <w:noProof/>
        </w:rPr>
        <w:lastRenderedPageBreak/>
        <w:t>Data for these reports is refreshed hourly, so if Training Account data is being edited, a new report will be able to be prepared on the same day to confirm the changes</w:t>
      </w:r>
      <w:r w:rsidR="00F904EE">
        <w:rPr>
          <w:noProof/>
        </w:rPr>
        <w:t>.</w:t>
      </w:r>
    </w:p>
    <w:p w14:paraId="3FBF6111" w14:textId="77777777" w:rsidR="0030326D" w:rsidRPr="00B6090C" w:rsidRDefault="009B2FFA" w:rsidP="0030326D">
      <w:r>
        <w:rPr>
          <w:noProof/>
        </w:rPr>
        <w:t>A s</w:t>
      </w:r>
      <w:r w:rsidR="00D54E16">
        <w:rPr>
          <w:noProof/>
        </w:rPr>
        <w:t xml:space="preserve">earch for </w:t>
      </w:r>
      <w:r w:rsidR="0030326D">
        <w:rPr>
          <w:noProof/>
        </w:rPr>
        <w:t>Training Accou</w:t>
      </w:r>
      <w:bookmarkStart w:id="15" w:name="_GoBack"/>
      <w:bookmarkEnd w:id="15"/>
      <w:r w:rsidR="0030326D">
        <w:rPr>
          <w:noProof/>
        </w:rPr>
        <w:t>nt</w:t>
      </w:r>
      <w:r w:rsidR="0030326D" w:rsidRPr="00B6090C">
        <w:rPr>
          <w:noProof/>
        </w:rPr>
        <w:t xml:space="preserve"> </w:t>
      </w:r>
      <w:r w:rsidR="0030326D">
        <w:rPr>
          <w:noProof/>
        </w:rPr>
        <w:t xml:space="preserve">Reports </w:t>
      </w:r>
      <w:r w:rsidR="0030326D" w:rsidRPr="00B6090C">
        <w:rPr>
          <w:noProof/>
        </w:rPr>
        <w:t xml:space="preserve">can be </w:t>
      </w:r>
      <w:r w:rsidR="0030326D">
        <w:rPr>
          <w:noProof/>
        </w:rPr>
        <w:t xml:space="preserve">initiated via the </w:t>
      </w:r>
      <w:r w:rsidR="000C25A8">
        <w:rPr>
          <w:noProof/>
        </w:rPr>
        <w:t>M</w:t>
      </w:r>
      <w:r w:rsidR="0030326D" w:rsidRPr="00B6090C">
        <w:t xml:space="preserve">enu Bar </w:t>
      </w:r>
      <w:r w:rsidR="0030326D">
        <w:t xml:space="preserve">by </w:t>
      </w:r>
      <w:r w:rsidR="0030326D" w:rsidRPr="00B6090C">
        <w:t>select</w:t>
      </w:r>
      <w:r w:rsidR="0030326D">
        <w:t>ing ‘</w:t>
      </w:r>
      <w:r w:rsidR="0030326D" w:rsidRPr="000C0EFA">
        <w:rPr>
          <w:b/>
        </w:rPr>
        <w:t>Training Account’ - Training Account Reports</w:t>
      </w:r>
      <w:r w:rsidR="00BD2DCE">
        <w:t>’</w:t>
      </w:r>
      <w:r w:rsidR="0030326D">
        <w:t xml:space="preserve"> </w:t>
      </w:r>
      <w:r w:rsidR="0030326D" w:rsidRPr="00B6090C">
        <w:t>from the sub menu, as shown below:</w:t>
      </w:r>
    </w:p>
    <w:p w14:paraId="2BFB9109" w14:textId="77777777" w:rsidR="0030326D" w:rsidRDefault="0032544B" w:rsidP="0030326D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91ED0" wp14:editId="3EF019C8">
                <wp:simplePos x="0" y="0"/>
                <wp:positionH relativeFrom="column">
                  <wp:posOffset>3995351</wp:posOffset>
                </wp:positionH>
                <wp:positionV relativeFrom="paragraph">
                  <wp:posOffset>1220625</wp:posOffset>
                </wp:positionV>
                <wp:extent cx="1581150" cy="318256"/>
                <wp:effectExtent l="0" t="0" r="19050" b="247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8256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24637" id="Oval 23" o:spid="_x0000_s1026" style="position:absolute;margin-left:314.6pt;margin-top:96.1pt;width:124.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" fillcolor="red" strokecolor="red" strokeweight="2pt">
                <v:fill opacity="0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DBAE85" wp14:editId="2CD5292C">
            <wp:extent cx="5836920" cy="13722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C129" w14:textId="77777777" w:rsidR="0032544B" w:rsidRDefault="0032544B" w:rsidP="0030326D">
      <w:pPr>
        <w:spacing w:before="0" w:line="240" w:lineRule="auto"/>
        <w:jc w:val="center"/>
        <w:rPr>
          <w:i/>
          <w:sz w:val="18"/>
          <w:szCs w:val="18"/>
        </w:rPr>
      </w:pPr>
    </w:p>
    <w:p w14:paraId="77BA3941" w14:textId="77777777" w:rsidR="0030326D" w:rsidRPr="00BD2DCE" w:rsidRDefault="0030326D" w:rsidP="0030326D">
      <w:pPr>
        <w:spacing w:before="0" w:line="240" w:lineRule="auto"/>
        <w:jc w:val="center"/>
        <w:rPr>
          <w:i/>
          <w:noProof/>
          <w:sz w:val="18"/>
          <w:szCs w:val="18"/>
        </w:rPr>
      </w:pPr>
      <w:r w:rsidRPr="00BD2DCE">
        <w:rPr>
          <w:i/>
          <w:sz w:val="18"/>
          <w:szCs w:val="18"/>
        </w:rPr>
        <w:t xml:space="preserve">Figure 9 - Screenshot of </w:t>
      </w:r>
      <w:r w:rsidR="008B0A76" w:rsidRPr="00BD2DCE">
        <w:rPr>
          <w:i/>
          <w:sz w:val="18"/>
          <w:szCs w:val="18"/>
        </w:rPr>
        <w:t xml:space="preserve">the </w:t>
      </w:r>
      <w:r w:rsidRPr="00BD2DCE">
        <w:rPr>
          <w:i/>
          <w:sz w:val="18"/>
          <w:szCs w:val="18"/>
        </w:rPr>
        <w:t>Skills and Employment Portal - Training Account Reports menu</w:t>
      </w:r>
    </w:p>
    <w:p w14:paraId="3E335A17" w14:textId="77777777" w:rsidR="0030326D" w:rsidRPr="002A2325" w:rsidRDefault="0030326D" w:rsidP="002A2325">
      <w:r w:rsidRPr="00377F63">
        <w:t>The search screen below will be displayed</w:t>
      </w:r>
      <w:r w:rsidR="008F6ED6" w:rsidRPr="002A2325">
        <w:t xml:space="preserve">.  </w:t>
      </w:r>
      <w:r w:rsidRPr="002A2325">
        <w:t>Reports are generated by selecting</w:t>
      </w:r>
      <w:r w:rsidR="007D467E">
        <w:t xml:space="preserve"> one of the five reports</w:t>
      </w:r>
      <w:r w:rsidRPr="002A2325">
        <w:t xml:space="preserve"> from the drop-down menu </w:t>
      </w:r>
      <w:r w:rsidR="007D467E">
        <w:t>option</w:t>
      </w:r>
      <w:r w:rsidRPr="002A2325">
        <w:t xml:space="preserve">.  </w:t>
      </w:r>
    </w:p>
    <w:p w14:paraId="5313F859" w14:textId="77777777" w:rsidR="0030326D" w:rsidRDefault="001B4733" w:rsidP="0030326D">
      <w:pPr>
        <w:jc w:val="center"/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6AB20" wp14:editId="512FACA3">
                <wp:simplePos x="0" y="0"/>
                <wp:positionH relativeFrom="column">
                  <wp:posOffset>2733675</wp:posOffset>
                </wp:positionH>
                <wp:positionV relativeFrom="paragraph">
                  <wp:posOffset>980440</wp:posOffset>
                </wp:positionV>
                <wp:extent cx="1066800" cy="476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4D282" id="Oval 21" o:spid="_x0000_s1026" style="position:absolute;margin-left:215.25pt;margin-top:77.2pt;width:84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" fillcolor="red" strokecolor="red" strokeweight="1.5pt">
                <v:fill opacity="0"/>
                <v:stroke joinstyle="miter"/>
              </v:oval>
            </w:pict>
          </mc:Fallback>
        </mc:AlternateContent>
      </w:r>
      <w:r w:rsidR="00370A48">
        <w:rPr>
          <w:noProof/>
        </w:rPr>
        <w:drawing>
          <wp:inline distT="0" distB="0" distL="0" distR="0" wp14:anchorId="11F6E9CD" wp14:editId="4874125F">
            <wp:extent cx="3954162" cy="2660198"/>
            <wp:effectExtent l="0" t="0" r="8255" b="6985"/>
            <wp:docPr id="26" name="Picture 26" descr="cid:image001.png@01D54DCB.73C09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DCB.73C09B4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03" cy="26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5FEC" w14:textId="77777777" w:rsidR="0030326D" w:rsidRDefault="0030326D" w:rsidP="00E80ECB">
      <w:pPr>
        <w:spacing w:after="240"/>
        <w:jc w:val="center"/>
        <w:rPr>
          <w:i/>
          <w:sz w:val="18"/>
          <w:szCs w:val="18"/>
        </w:rPr>
      </w:pPr>
      <w:r w:rsidRPr="002A2325">
        <w:rPr>
          <w:i/>
          <w:sz w:val="18"/>
          <w:szCs w:val="18"/>
        </w:rPr>
        <w:t xml:space="preserve">Figure </w:t>
      </w:r>
      <w:r w:rsidR="008B0A76" w:rsidRPr="002A2325">
        <w:rPr>
          <w:i/>
          <w:sz w:val="18"/>
          <w:szCs w:val="18"/>
        </w:rPr>
        <w:t>1</w:t>
      </w:r>
      <w:r w:rsidR="002A2325" w:rsidRPr="002A2325">
        <w:rPr>
          <w:i/>
          <w:sz w:val="18"/>
          <w:szCs w:val="18"/>
        </w:rPr>
        <w:t>0</w:t>
      </w:r>
      <w:r w:rsidRPr="002A2325">
        <w:rPr>
          <w:i/>
          <w:sz w:val="18"/>
          <w:szCs w:val="18"/>
        </w:rPr>
        <w:t xml:space="preserve"> - Screenshot of</w:t>
      </w:r>
      <w:r w:rsidR="008B0A76" w:rsidRPr="002A2325">
        <w:rPr>
          <w:i/>
          <w:sz w:val="18"/>
          <w:szCs w:val="18"/>
        </w:rPr>
        <w:t xml:space="preserve"> the</w:t>
      </w:r>
      <w:r w:rsidRPr="002A2325">
        <w:rPr>
          <w:i/>
          <w:sz w:val="18"/>
          <w:szCs w:val="18"/>
        </w:rPr>
        <w:t xml:space="preserve"> Skills and Employment Portal </w:t>
      </w:r>
      <w:r w:rsidR="008B0A76" w:rsidRPr="002A2325">
        <w:rPr>
          <w:i/>
          <w:sz w:val="18"/>
          <w:szCs w:val="18"/>
        </w:rPr>
        <w:t>- T</w:t>
      </w:r>
      <w:r w:rsidRPr="002A2325">
        <w:rPr>
          <w:i/>
          <w:sz w:val="18"/>
          <w:szCs w:val="18"/>
        </w:rPr>
        <w:t xml:space="preserve">raining </w:t>
      </w:r>
      <w:r w:rsidR="008B0A76" w:rsidRPr="002A2325">
        <w:rPr>
          <w:i/>
          <w:sz w:val="18"/>
          <w:szCs w:val="18"/>
        </w:rPr>
        <w:t>A</w:t>
      </w:r>
      <w:r w:rsidRPr="002A2325">
        <w:rPr>
          <w:i/>
          <w:sz w:val="18"/>
          <w:szCs w:val="18"/>
        </w:rPr>
        <w:t xml:space="preserve">ccount </w:t>
      </w:r>
      <w:r w:rsidR="008B0A76" w:rsidRPr="002A2325">
        <w:rPr>
          <w:i/>
          <w:sz w:val="18"/>
          <w:szCs w:val="18"/>
        </w:rPr>
        <w:t>R</w:t>
      </w:r>
      <w:r w:rsidRPr="002A2325">
        <w:rPr>
          <w:i/>
          <w:sz w:val="18"/>
          <w:szCs w:val="18"/>
        </w:rPr>
        <w:t>eport</w:t>
      </w:r>
      <w:r w:rsidR="008B0A76" w:rsidRPr="002A2325">
        <w:rPr>
          <w:i/>
          <w:sz w:val="18"/>
          <w:szCs w:val="18"/>
        </w:rPr>
        <w:t>s</w:t>
      </w:r>
      <w:r w:rsidRPr="002A2325">
        <w:rPr>
          <w:i/>
          <w:sz w:val="18"/>
          <w:szCs w:val="18"/>
        </w:rPr>
        <w:t xml:space="preserve"> types</w:t>
      </w:r>
    </w:p>
    <w:p w14:paraId="5B0BC8A9" w14:textId="77777777" w:rsidR="007D467E" w:rsidRPr="002A2325" w:rsidRDefault="007D467E" w:rsidP="007D467E">
      <w:r w:rsidRPr="002A2325">
        <w:t>Should the report not contain any data, a message will appear to confirm “</w:t>
      </w:r>
      <w:r w:rsidRPr="000C0EFA">
        <w:rPr>
          <w:b/>
        </w:rPr>
        <w:t>No data is available for export</w:t>
      </w:r>
      <w:r w:rsidRPr="002A2325">
        <w:t>”</w:t>
      </w:r>
    </w:p>
    <w:p w14:paraId="6E1DD2C2" w14:textId="77777777" w:rsidR="0030326D" w:rsidRPr="00F606A5" w:rsidRDefault="0030326D" w:rsidP="0030326D">
      <w:r w:rsidRPr="00F606A5">
        <w:t xml:space="preserve">Exporting the data is </w:t>
      </w:r>
      <w:r w:rsidR="007D467E">
        <w:t>actioned</w:t>
      </w:r>
      <w:r w:rsidRPr="00F606A5">
        <w:t xml:space="preserve"> by selecting the desired report from the drop-down list</w:t>
      </w:r>
      <w:r w:rsidR="00146745" w:rsidRPr="00F606A5">
        <w:t>,</w:t>
      </w:r>
      <w:r w:rsidRPr="00F606A5">
        <w:t xml:space="preserve"> then the </w:t>
      </w:r>
      <w:r w:rsidR="00F5266F" w:rsidRPr="00F606A5">
        <w:t>‘</w:t>
      </w:r>
      <w:r w:rsidRPr="006C6C60">
        <w:rPr>
          <w:b/>
        </w:rPr>
        <w:t>Export data to excel</w:t>
      </w:r>
      <w:r w:rsidR="00F5266F" w:rsidRPr="00F606A5">
        <w:t>’</w:t>
      </w:r>
      <w:r w:rsidRPr="00F606A5">
        <w:t xml:space="preserve"> button.</w:t>
      </w:r>
    </w:p>
    <w:p w14:paraId="092B54BD" w14:textId="77777777" w:rsidR="0030326D" w:rsidRDefault="00701A19" w:rsidP="00EB2348">
      <w:pPr>
        <w:jc w:val="center"/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23956" wp14:editId="38EE777A">
                <wp:simplePos x="0" y="0"/>
                <wp:positionH relativeFrom="column">
                  <wp:posOffset>2973258</wp:posOffset>
                </wp:positionH>
                <wp:positionV relativeFrom="paragraph">
                  <wp:posOffset>1172107</wp:posOffset>
                </wp:positionV>
                <wp:extent cx="889687" cy="458178"/>
                <wp:effectExtent l="0" t="0" r="2476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87" cy="458178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DEF1A" id="Oval 25" o:spid="_x0000_s1026" style="position:absolute;margin-left:234.1pt;margin-top:92.3pt;width:70.05pt;height:3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" fillcolor="red" strokecolor="red" strokeweight="2pt">
                <v:fill opacity="0"/>
                <v:stroke joinstyle="miter"/>
              </v:oval>
            </w:pict>
          </mc:Fallback>
        </mc:AlternateContent>
      </w:r>
      <w:r w:rsidR="00D3401A">
        <w:rPr>
          <w:noProof/>
        </w:rPr>
        <w:drawing>
          <wp:inline distT="0" distB="0" distL="0" distR="0" wp14:anchorId="79AD1FA3" wp14:editId="3BB13405">
            <wp:extent cx="4784948" cy="1673915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11399" cy="16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9EAA" w14:textId="77777777" w:rsidR="0030326D" w:rsidRDefault="0030326D" w:rsidP="0030326D">
      <w:pPr>
        <w:pStyle w:val="Caption"/>
        <w:jc w:val="center"/>
        <w:rPr>
          <w:noProof/>
        </w:rPr>
      </w:pPr>
      <w:r>
        <w:t xml:space="preserve">Figure </w:t>
      </w:r>
      <w:r w:rsidR="00F5266F">
        <w:t>1</w:t>
      </w:r>
      <w:r w:rsidR="00146745">
        <w:t>1</w:t>
      </w:r>
      <w:r>
        <w:t xml:space="preserve"> - </w:t>
      </w:r>
      <w:r w:rsidRPr="00ED1216">
        <w:t xml:space="preserve">Screenshot of Skills and Employment Portal </w:t>
      </w:r>
      <w:r w:rsidR="00F5266F">
        <w:t>- T</w:t>
      </w:r>
      <w:r w:rsidRPr="00ED1216">
        <w:t xml:space="preserve">raining </w:t>
      </w:r>
      <w:r w:rsidR="00F5266F">
        <w:t>A</w:t>
      </w:r>
      <w:r w:rsidRPr="00ED1216">
        <w:t>ccount</w:t>
      </w:r>
      <w:r>
        <w:t xml:space="preserve"> </w:t>
      </w:r>
      <w:r w:rsidR="00F5266F">
        <w:t>R</w:t>
      </w:r>
      <w:r>
        <w:t xml:space="preserve">eport </w:t>
      </w:r>
      <w:r w:rsidR="00F5266F">
        <w:t>E</w:t>
      </w:r>
      <w:r>
        <w:t>xport function</w:t>
      </w:r>
    </w:p>
    <w:p w14:paraId="6EF9CEF3" w14:textId="77777777" w:rsidR="006A45D0" w:rsidRDefault="006A45D0">
      <w:pPr>
        <w:spacing w:before="0" w:after="160" w:line="259" w:lineRule="auto"/>
        <w:rPr>
          <w:lang w:val="en-AU" w:eastAsia="en-AU"/>
        </w:rPr>
      </w:pPr>
      <w:r>
        <w:rPr>
          <w:lang w:val="en-AU" w:eastAsia="en-AU"/>
        </w:rPr>
        <w:br w:type="page"/>
      </w:r>
    </w:p>
    <w:p w14:paraId="00852F66" w14:textId="77777777" w:rsidR="0030326D" w:rsidRPr="00752B79" w:rsidRDefault="0030326D" w:rsidP="0030326D">
      <w:pPr>
        <w:ind w:left="360" w:hanging="360"/>
        <w:rPr>
          <w:lang w:val="en-AU" w:eastAsia="en-AU"/>
        </w:rPr>
      </w:pPr>
      <w:r>
        <w:rPr>
          <w:lang w:val="en-AU" w:eastAsia="en-AU"/>
        </w:rPr>
        <w:lastRenderedPageBreak/>
        <w:t>Once you have selected the button, the system will begin the process of downloading the report</w:t>
      </w:r>
      <w:r w:rsidR="00E153D4">
        <w:rPr>
          <w:lang w:val="en-AU" w:eastAsia="en-AU"/>
        </w:rPr>
        <w:t>:</w:t>
      </w:r>
      <w:r>
        <w:rPr>
          <w:lang w:val="en-AU" w:eastAsia="en-AU"/>
        </w:rPr>
        <w:t xml:space="preserve"> </w:t>
      </w:r>
    </w:p>
    <w:p w14:paraId="10781DEB" w14:textId="77777777" w:rsidR="0030326D" w:rsidRPr="00EA31A1" w:rsidRDefault="0030326D" w:rsidP="0030326D">
      <w:pPr>
        <w:jc w:val="center"/>
        <w:rPr>
          <w:lang w:val="en-AU" w:eastAsia="en-AU"/>
        </w:rPr>
      </w:pPr>
      <w:r>
        <w:rPr>
          <w:noProof/>
        </w:rPr>
        <w:drawing>
          <wp:inline distT="0" distB="0" distL="0" distR="0" wp14:anchorId="318A504F" wp14:editId="4419FFE5">
            <wp:extent cx="4767580" cy="1178943"/>
            <wp:effectExtent l="19050" t="19050" r="13970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06834" cy="1213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208D3F" w14:textId="77777777" w:rsidR="0030326D" w:rsidRDefault="0030326D" w:rsidP="0030326D">
      <w:pPr>
        <w:pStyle w:val="Caption"/>
        <w:jc w:val="center"/>
      </w:pPr>
      <w:r>
        <w:t xml:space="preserve">Figure </w:t>
      </w:r>
      <w:r w:rsidR="00B77A4B">
        <w:t>1</w:t>
      </w:r>
      <w:r w:rsidR="00997B32">
        <w:t>2</w:t>
      </w:r>
      <w:r w:rsidR="00B77A4B">
        <w:t xml:space="preserve"> </w:t>
      </w:r>
      <w:r>
        <w:t xml:space="preserve">- </w:t>
      </w:r>
      <w:r w:rsidRPr="00ED1216">
        <w:t xml:space="preserve">Screenshot of Skills and Employment Portal </w:t>
      </w:r>
      <w:r w:rsidR="00B77A4B">
        <w:t>- T</w:t>
      </w:r>
      <w:r w:rsidRPr="00ED1216">
        <w:t xml:space="preserve">raining </w:t>
      </w:r>
      <w:r w:rsidR="00B77A4B">
        <w:t>A</w:t>
      </w:r>
      <w:r w:rsidRPr="00ED1216">
        <w:t>ccount</w:t>
      </w:r>
      <w:r>
        <w:t xml:space="preserve"> </w:t>
      </w:r>
      <w:r w:rsidR="00B77A4B">
        <w:t>R</w:t>
      </w:r>
      <w:r>
        <w:t xml:space="preserve">eport </w:t>
      </w:r>
      <w:r w:rsidR="00B77A4B">
        <w:t>- E</w:t>
      </w:r>
      <w:r>
        <w:t xml:space="preserve">xport in progress </w:t>
      </w:r>
    </w:p>
    <w:p w14:paraId="5AD79D2A" w14:textId="77777777" w:rsidR="0030326D" w:rsidRPr="00377F63" w:rsidRDefault="0030326D" w:rsidP="0030326D">
      <w:pPr>
        <w:rPr>
          <w:lang w:val="en-AU" w:eastAsia="en-AU"/>
        </w:rPr>
      </w:pPr>
      <w:r>
        <w:rPr>
          <w:lang w:val="en-AU" w:eastAsia="en-AU"/>
        </w:rPr>
        <w:t>T</w:t>
      </w:r>
      <w:r w:rsidRPr="00926FA8">
        <w:rPr>
          <w:lang w:val="en-AU" w:eastAsia="en-AU"/>
        </w:rPr>
        <w:t xml:space="preserve">he system will present </w:t>
      </w:r>
      <w:r w:rsidRPr="00377F63">
        <w:rPr>
          <w:lang w:val="en-AU" w:eastAsia="en-AU"/>
        </w:rPr>
        <w:t>you with an option to either open or save the file</w:t>
      </w:r>
      <w:r w:rsidR="00E153D4">
        <w:rPr>
          <w:lang w:val="en-AU" w:eastAsia="en-AU"/>
        </w:rPr>
        <w:t>:</w:t>
      </w:r>
    </w:p>
    <w:p w14:paraId="1CB52C73" w14:textId="77777777" w:rsidR="0030326D" w:rsidRDefault="0030326D" w:rsidP="007D467E">
      <w:pPr>
        <w:ind w:left="-284" w:hanging="283"/>
        <w:jc w:val="center"/>
        <w:rPr>
          <w:lang w:val="en-AU" w:eastAsia="en-AU"/>
        </w:rPr>
      </w:pPr>
      <w:r>
        <w:rPr>
          <w:noProof/>
        </w:rPr>
        <w:drawing>
          <wp:inline distT="0" distB="0" distL="0" distR="0" wp14:anchorId="4C5308CD" wp14:editId="28857BE3">
            <wp:extent cx="6480810" cy="6038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0999" w14:textId="77777777" w:rsidR="0030326D" w:rsidRDefault="0030326D" w:rsidP="00AE06FC">
      <w:pPr>
        <w:pStyle w:val="Caption"/>
        <w:spacing w:after="240"/>
        <w:jc w:val="center"/>
        <w:rPr>
          <w:noProof/>
        </w:rPr>
      </w:pPr>
      <w:r>
        <w:t xml:space="preserve">Figure </w:t>
      </w:r>
      <w:r w:rsidR="00176C39">
        <w:t>1</w:t>
      </w:r>
      <w:r w:rsidR="00AE06FC">
        <w:t>3</w:t>
      </w:r>
      <w:r>
        <w:t xml:space="preserve"> - </w:t>
      </w:r>
      <w:r w:rsidRPr="00ED1216">
        <w:t xml:space="preserve">Screenshot of Skills and Employment Portal </w:t>
      </w:r>
      <w:r w:rsidR="00176C39">
        <w:t>- T</w:t>
      </w:r>
      <w:r w:rsidRPr="00ED1216">
        <w:t xml:space="preserve">raining </w:t>
      </w:r>
      <w:r w:rsidR="00176C39">
        <w:t>A</w:t>
      </w:r>
      <w:r w:rsidRPr="00ED1216">
        <w:t>ccount</w:t>
      </w:r>
      <w:r>
        <w:t xml:space="preserve"> </w:t>
      </w:r>
      <w:r w:rsidR="00176C39">
        <w:t>R</w:t>
      </w:r>
      <w:r>
        <w:t xml:space="preserve">eport </w:t>
      </w:r>
      <w:r w:rsidR="0013538C">
        <w:t>–</w:t>
      </w:r>
      <w:r w:rsidR="00176C39">
        <w:t xml:space="preserve"> </w:t>
      </w:r>
      <w:r w:rsidR="0013538C">
        <w:t>Open or Save file</w:t>
      </w:r>
      <w:r>
        <w:t xml:space="preserve"> </w:t>
      </w:r>
    </w:p>
    <w:p w14:paraId="0AB819E9" w14:textId="77777777" w:rsidR="0030326D" w:rsidRPr="00DA5EF6" w:rsidRDefault="0030326D" w:rsidP="00F606A5">
      <w:pPr>
        <w:rPr>
          <w:lang w:val="en-AU" w:eastAsia="en-A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t>If you have selected the open function</w:t>
      </w:r>
      <w:r w:rsidR="005A350B">
        <w:t>,</w:t>
      </w:r>
      <w:r>
        <w:t xml:space="preserve"> the T</w:t>
      </w:r>
      <w:r w:rsidRPr="00ED1216">
        <w:t xml:space="preserve">raining </w:t>
      </w:r>
      <w:r>
        <w:t>A</w:t>
      </w:r>
      <w:r w:rsidRPr="00ED1216">
        <w:t>ccount</w:t>
      </w:r>
      <w:r>
        <w:t xml:space="preserve"> Report will be exported and opened in </w:t>
      </w:r>
      <w:r w:rsidR="00154EE5">
        <w:t>E</w:t>
      </w:r>
      <w:r>
        <w:t>xcel as displayed below</w:t>
      </w:r>
      <w:r w:rsidR="00154EE5">
        <w:t>:</w:t>
      </w:r>
    </w:p>
    <w:p w14:paraId="53C6C5B4" w14:textId="77777777" w:rsidR="0030326D" w:rsidRPr="004B3C20" w:rsidRDefault="000B1DF4" w:rsidP="0030326D">
      <w:pPr>
        <w:rPr>
          <w:lang w:val="en-AU" w:eastAsia="en-AU"/>
        </w:rPr>
      </w:pPr>
      <w:r>
        <w:rPr>
          <w:noProof/>
        </w:rPr>
        <w:drawing>
          <wp:inline distT="0" distB="0" distL="0" distR="0" wp14:anchorId="27F1A97E" wp14:editId="7D001E96">
            <wp:extent cx="5836920" cy="1317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3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5DDD" w14:textId="77777777" w:rsidR="0030326D" w:rsidRDefault="0030326D" w:rsidP="00F606A5">
      <w:pPr>
        <w:pStyle w:val="Caption"/>
        <w:spacing w:after="240"/>
        <w:jc w:val="center"/>
        <w:rPr>
          <w:noProof/>
        </w:rPr>
      </w:pPr>
      <w:r>
        <w:t xml:space="preserve">Figure </w:t>
      </w:r>
      <w:r w:rsidR="00154EE5">
        <w:t>1</w:t>
      </w:r>
      <w:r w:rsidR="00F606A5">
        <w:t>4</w:t>
      </w:r>
      <w:r>
        <w:t xml:space="preserve"> - </w:t>
      </w:r>
      <w:r w:rsidRPr="00ED1216">
        <w:t>Screenshot of Skills and Employment Portal</w:t>
      </w:r>
      <w:r w:rsidR="00154EE5">
        <w:t xml:space="preserve"> -</w:t>
      </w:r>
      <w:r w:rsidRPr="00ED1216">
        <w:t xml:space="preserve"> </w:t>
      </w:r>
      <w:r w:rsidR="00154EE5">
        <w:t>T</w:t>
      </w:r>
      <w:r w:rsidRPr="00ED1216">
        <w:t xml:space="preserve">raining </w:t>
      </w:r>
      <w:r w:rsidR="00154EE5">
        <w:t>A</w:t>
      </w:r>
      <w:r w:rsidRPr="00ED1216">
        <w:t>ccount</w:t>
      </w:r>
      <w:r>
        <w:t xml:space="preserve"> </w:t>
      </w:r>
      <w:r w:rsidR="00154EE5">
        <w:t>R</w:t>
      </w:r>
      <w:r>
        <w:t xml:space="preserve">eport </w:t>
      </w:r>
      <w:r w:rsidR="00154EE5">
        <w:t>- E</w:t>
      </w:r>
      <w:r>
        <w:t xml:space="preserve">xport in </w:t>
      </w:r>
      <w:r w:rsidR="00154EE5">
        <w:t>E</w:t>
      </w:r>
      <w:r>
        <w:t xml:space="preserve">xcel </w:t>
      </w:r>
    </w:p>
    <w:p w14:paraId="626CA819" w14:textId="77777777" w:rsidR="0030326D" w:rsidRPr="00B94594" w:rsidRDefault="0030326D" w:rsidP="0030326D">
      <w:pPr>
        <w:pStyle w:val="Heading1"/>
        <w:ind w:left="360" w:hanging="360"/>
      </w:pPr>
      <w:bookmarkStart w:id="16" w:name="_Toc343591402"/>
      <w:bookmarkStart w:id="17" w:name="_Toc343591500"/>
      <w:bookmarkStart w:id="18" w:name="_Toc343591761"/>
      <w:bookmarkStart w:id="19" w:name="_Toc343591978"/>
      <w:bookmarkStart w:id="20" w:name="_Toc377730858"/>
      <w:bookmarkStart w:id="21" w:name="_Toc430784848"/>
      <w:bookmarkStart w:id="22" w:name="_Toc452640467"/>
      <w:bookmarkStart w:id="23" w:name="_Toc524009907"/>
      <w:bookmarkStart w:id="24" w:name="_Toc53509023"/>
      <w:r w:rsidRPr="00B94594">
        <w:t>Support and Assistance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D79A57D" w14:textId="7F2427A9" w:rsidR="0030326D" w:rsidRDefault="0030326D" w:rsidP="0030326D">
      <w:r w:rsidRPr="000A016E">
        <w:t xml:space="preserve">If you experience trouble logging into or require any assistance with using the </w:t>
      </w:r>
      <w:r w:rsidRPr="00C860F1">
        <w:t xml:space="preserve">Skills </w:t>
      </w:r>
      <w:r w:rsidR="006F5E3D">
        <w:t>and</w:t>
      </w:r>
      <w:r w:rsidRPr="00C860F1">
        <w:t xml:space="preserve"> Employment</w:t>
      </w:r>
      <w:r w:rsidRPr="000A016E">
        <w:t xml:space="preserve"> </w:t>
      </w:r>
      <w:r>
        <w:t>Portal</w:t>
      </w:r>
      <w:r w:rsidRPr="000A016E">
        <w:t xml:space="preserve">, please </w:t>
      </w:r>
      <w:r w:rsidR="00051B0A">
        <w:t xml:space="preserve">do not hesitate to </w:t>
      </w:r>
      <w:r w:rsidRPr="000A016E">
        <w:t xml:space="preserve">contact </w:t>
      </w:r>
      <w:r>
        <w:t xml:space="preserve">the </w:t>
      </w:r>
      <w:r w:rsidR="00CB1D0E">
        <w:t>Contract Administration</w:t>
      </w:r>
      <w:r w:rsidR="00092B32">
        <w:t xml:space="preserve"> team</w:t>
      </w:r>
      <w:r>
        <w:t>.</w:t>
      </w:r>
    </w:p>
    <w:p w14:paraId="3ECEA785" w14:textId="77777777" w:rsidR="007F4B0D" w:rsidRPr="003576A1" w:rsidRDefault="007F4B0D" w:rsidP="007F4B0D">
      <w:pPr>
        <w:rPr>
          <w:color w:val="000000" w:themeColor="text1"/>
          <w:szCs w:val="20"/>
        </w:rPr>
      </w:pPr>
      <w:r w:rsidRPr="003576A1">
        <w:rPr>
          <w:color w:val="000000" w:themeColor="text1"/>
          <w:szCs w:val="20"/>
        </w:rPr>
        <w:t xml:space="preserve">Your feedback and comments are welcome so that we can continuously improve the </w:t>
      </w:r>
      <w:r w:rsidRPr="00A12EE9">
        <w:rPr>
          <w:b/>
          <w:color w:val="000000" w:themeColor="text1"/>
          <w:szCs w:val="20"/>
        </w:rPr>
        <w:t>Portal</w:t>
      </w:r>
      <w:r w:rsidRPr="003576A1">
        <w:rPr>
          <w:color w:val="000000" w:themeColor="text1"/>
          <w:szCs w:val="20"/>
        </w:rPr>
        <w:t xml:space="preserve"> to meet the needs of our clients.</w:t>
      </w:r>
    </w:p>
    <w:p w14:paraId="18FD5D94" w14:textId="45D1A26E" w:rsidR="0030326D" w:rsidRPr="00B6090C" w:rsidRDefault="0030326D" w:rsidP="0030326D">
      <w:pPr>
        <w:tabs>
          <w:tab w:val="left" w:pos="1276"/>
        </w:tabs>
      </w:pPr>
      <w:r w:rsidRPr="00B6090C">
        <w:t xml:space="preserve">Telephone: </w:t>
      </w:r>
      <w:r w:rsidRPr="00B6090C">
        <w:tab/>
      </w:r>
      <w:r w:rsidR="002D41BD">
        <w:t xml:space="preserve">1800 673 097 and ask for the </w:t>
      </w:r>
      <w:r w:rsidR="00CB1D0E">
        <w:t>Contract Administration</w:t>
      </w:r>
      <w:r w:rsidR="002D41BD">
        <w:t xml:space="preserve"> team</w:t>
      </w:r>
    </w:p>
    <w:p w14:paraId="4AFBBC73" w14:textId="77777777" w:rsidR="0030326D" w:rsidRDefault="0030326D" w:rsidP="0030326D">
      <w:pPr>
        <w:tabs>
          <w:tab w:val="left" w:pos="1276"/>
        </w:tabs>
        <w:rPr>
          <w:rStyle w:val="Hyperlink"/>
          <w:sz w:val="18"/>
          <w:szCs w:val="18"/>
        </w:rPr>
      </w:pPr>
      <w:r w:rsidRPr="00B6090C">
        <w:rPr>
          <w:sz w:val="18"/>
          <w:szCs w:val="18"/>
        </w:rPr>
        <w:t>Email:</w:t>
      </w:r>
      <w:r w:rsidRPr="00B6090C">
        <w:rPr>
          <w:sz w:val="18"/>
          <w:szCs w:val="18"/>
        </w:rPr>
        <w:tab/>
      </w:r>
      <w:hyperlink r:id="rId27" w:history="1">
        <w:r w:rsidRPr="001A0075">
          <w:rPr>
            <w:rStyle w:val="Hyperlink"/>
            <w:sz w:val="18"/>
            <w:szCs w:val="18"/>
          </w:rPr>
          <w:t>DIS.SkillsContracts@sa.gov.au</w:t>
        </w:r>
      </w:hyperlink>
    </w:p>
    <w:p w14:paraId="36795EC5" w14:textId="77777777" w:rsidR="0060357A" w:rsidRDefault="0060357A" w:rsidP="0030326D">
      <w:pPr>
        <w:tabs>
          <w:tab w:val="left" w:pos="1276"/>
        </w:tabs>
        <w:rPr>
          <w:sz w:val="18"/>
          <w:szCs w:val="18"/>
        </w:rPr>
      </w:pPr>
    </w:p>
    <w:sectPr w:rsidR="0060357A" w:rsidSect="00731934">
      <w:head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274" w:bottom="1135" w:left="1440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89F3" w14:textId="77777777" w:rsidR="00D04EE4" w:rsidRDefault="00D04EE4" w:rsidP="00803BF0">
      <w:pPr>
        <w:spacing w:line="240" w:lineRule="auto"/>
      </w:pPr>
      <w:r>
        <w:separator/>
      </w:r>
    </w:p>
  </w:endnote>
  <w:endnote w:type="continuationSeparator" w:id="0">
    <w:p w14:paraId="0A4AF14B" w14:textId="77777777" w:rsidR="00D04EE4" w:rsidRDefault="00D04EE4" w:rsidP="00803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9AAB" w14:textId="77777777" w:rsidR="002B79A4" w:rsidRPr="00200D67" w:rsidRDefault="002B79A4" w:rsidP="00234874">
    <w:pPr>
      <w:pStyle w:val="Footertext"/>
      <w:tabs>
        <w:tab w:val="right" w:pos="14601"/>
      </w:tabs>
    </w:pPr>
    <w:r>
      <w:t>Skills &amp;</w:t>
    </w:r>
    <w:r w:rsidRPr="00200D67">
      <w:t xml:space="preserve"> Employment Portal User Guide – Maintaining and C</w:t>
    </w:r>
    <w:r>
      <w:t xml:space="preserve">losing Training Accounts – </w:t>
    </w:r>
    <w:r w:rsidR="00A803AE">
      <w:t>October</w:t>
    </w:r>
    <w:r w:rsidR="00E41B20">
      <w:t xml:space="preserve"> 2020</w:t>
    </w:r>
    <w:r w:rsidRPr="00200D67">
      <w:t xml:space="preserve"> </w:t>
    </w:r>
    <w:r w:rsidRPr="00200D67">
      <w:tab/>
      <w:t xml:space="preserve">Page </w:t>
    </w:r>
    <w:r w:rsidRPr="00200D67">
      <w:fldChar w:fldCharType="begin"/>
    </w:r>
    <w:r w:rsidRPr="00200D67">
      <w:instrText xml:space="preserve"> PAGE  \* Arabic  \* MERGEFORMAT </w:instrText>
    </w:r>
    <w:r w:rsidRPr="00200D67">
      <w:fldChar w:fldCharType="separate"/>
    </w:r>
    <w:r>
      <w:rPr>
        <w:noProof/>
      </w:rPr>
      <w:t>2</w:t>
    </w:r>
    <w:r w:rsidRPr="00200D67">
      <w:fldChar w:fldCharType="end"/>
    </w:r>
  </w:p>
  <w:p w14:paraId="27A16DD6" w14:textId="77777777" w:rsidR="002B79A4" w:rsidRPr="00200D67" w:rsidRDefault="002B79A4" w:rsidP="00234874">
    <w:pPr>
      <w:pStyle w:val="Footertext"/>
      <w:tabs>
        <w:tab w:val="right" w:pos="14601"/>
      </w:tabs>
      <w:rPr>
        <w:szCs w:val="16"/>
      </w:rPr>
    </w:pPr>
    <w:r w:rsidRPr="00200D67">
      <w:t>www.skills.sa.gov.au</w:t>
    </w:r>
    <w:r w:rsidRPr="00200D67">
      <w:rPr>
        <w:szCs w:val="16"/>
      </w:rPr>
      <w:tab/>
    </w:r>
  </w:p>
  <w:p w14:paraId="76FF6ACE" w14:textId="77777777" w:rsidR="002B79A4" w:rsidRDefault="002B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D789" w14:textId="77777777" w:rsidR="000B6B33" w:rsidRDefault="000B6B33" w:rsidP="000B6B33">
    <w:pPr>
      <w:pStyle w:val="Footertext"/>
    </w:pPr>
    <w:bookmarkStart w:id="25" w:name="_Hlk8133513"/>
    <w:r w:rsidRPr="004440B0">
      <w:t xml:space="preserve">Important Note: This is general information only. It does not in any way amend, vary or waive any </w:t>
    </w:r>
    <w:r w:rsidR="00BE67D4">
      <w:t>T</w:t>
    </w:r>
    <w:r w:rsidRPr="004440B0">
      <w:t xml:space="preserve">erms and </w:t>
    </w:r>
  </w:p>
  <w:p w14:paraId="2D488467" w14:textId="77777777" w:rsidR="000B6B33" w:rsidRDefault="00BE67D4" w:rsidP="000B6B33">
    <w:pPr>
      <w:pStyle w:val="Footertext"/>
    </w:pPr>
    <w:r>
      <w:t>C</w:t>
    </w:r>
    <w:r w:rsidR="000B6B33" w:rsidRPr="004440B0">
      <w:t xml:space="preserve">onditions of the Contract. Where the content of this </w:t>
    </w:r>
    <w:r w:rsidR="00450D86">
      <w:t>User Guide</w:t>
    </w:r>
    <w:r w:rsidR="000B6B33" w:rsidRPr="004440B0">
      <w:t xml:space="preserve"> is inco</w:t>
    </w:r>
    <w:r w:rsidR="000B6B33">
      <w:t xml:space="preserve">nsistent with the </w:t>
    </w:r>
    <w:r w:rsidR="000B6B33" w:rsidRPr="004440B0">
      <w:t xml:space="preserve">Contract or the </w:t>
    </w:r>
  </w:p>
  <w:p w14:paraId="520C30E5" w14:textId="77777777" w:rsidR="007A30FD" w:rsidRDefault="000B6B33" w:rsidP="000B6B33">
    <w:pPr>
      <w:pStyle w:val="Footertext"/>
    </w:pPr>
    <w:r w:rsidRPr="004440B0">
      <w:t>Subsidy Framework or where a Training Provider is not clear on their responsibilities</w:t>
    </w:r>
    <w:r w:rsidR="00BA530A">
      <w:t>,</w:t>
    </w:r>
    <w:r w:rsidRPr="004440B0">
      <w:t xml:space="preserve"> they should seek </w:t>
    </w:r>
  </w:p>
  <w:p w14:paraId="38BC93FD" w14:textId="77777777" w:rsidR="000B6B33" w:rsidRDefault="000B6B33" w:rsidP="000B6B33">
    <w:pPr>
      <w:pStyle w:val="Footertext"/>
    </w:pPr>
    <w:r w:rsidRPr="004440B0">
      <w:t>appropriate independent advice</w:t>
    </w:r>
    <w:r>
      <w:t>.</w:t>
    </w:r>
  </w:p>
  <w:bookmarkEnd w:id="25"/>
  <w:p w14:paraId="35861FBC" w14:textId="77777777" w:rsidR="000B6B33" w:rsidRDefault="000B6B33">
    <w:pPr>
      <w:pStyle w:val="Footer"/>
    </w:pPr>
  </w:p>
  <w:p w14:paraId="757C4C6E" w14:textId="77777777" w:rsidR="000B6B33" w:rsidRDefault="000B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0FB2" w14:textId="77777777" w:rsidR="00D04EE4" w:rsidRDefault="00D04EE4" w:rsidP="00803BF0">
      <w:pPr>
        <w:spacing w:line="240" w:lineRule="auto"/>
      </w:pPr>
      <w:r>
        <w:separator/>
      </w:r>
    </w:p>
  </w:footnote>
  <w:footnote w:type="continuationSeparator" w:id="0">
    <w:p w14:paraId="0AA003B2" w14:textId="77777777" w:rsidR="00D04EE4" w:rsidRDefault="00D04EE4" w:rsidP="00803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2015" w14:textId="77777777" w:rsidR="002B79A4" w:rsidRDefault="00EC1AD8">
    <w:pPr>
      <w:pStyle w:val="Header"/>
    </w:pPr>
    <w:r>
      <w:rPr>
        <w:noProof/>
      </w:rPr>
      <w:pict w14:anchorId="06EF6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76" o:spid="_x0000_s206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DIS_2019_WORD_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5CA1" w14:textId="77777777" w:rsidR="002B79A4" w:rsidRDefault="00EC1AD8">
    <w:pPr>
      <w:pStyle w:val="Header"/>
    </w:pPr>
    <w:r>
      <w:rPr>
        <w:noProof/>
      </w:rPr>
      <w:pict w14:anchorId="28F6F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75" o:spid="_x0000_s2068" type="#_x0000_t75" style="position:absolute;margin-left:-72.1pt;margin-top:-56.45pt;width:595.45pt;height:842.05pt;z-index:-251658240;mso-position-horizontal-relative:margin;mso-position-vertical-relative:margin" o:allowincell="f">
          <v:imagedata r:id="rId1" o:title="DIS_2019_WORD_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BC3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40B8E"/>
    <w:multiLevelType w:val="hybridMultilevel"/>
    <w:tmpl w:val="F89A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4A81"/>
    <w:multiLevelType w:val="hybridMultilevel"/>
    <w:tmpl w:val="148C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4B14"/>
    <w:multiLevelType w:val="hybridMultilevel"/>
    <w:tmpl w:val="A210A9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4034"/>
    <w:multiLevelType w:val="hybridMultilevel"/>
    <w:tmpl w:val="C9404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7FD"/>
    <w:multiLevelType w:val="hybridMultilevel"/>
    <w:tmpl w:val="137C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53D63"/>
    <w:multiLevelType w:val="hybridMultilevel"/>
    <w:tmpl w:val="71F8D3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6578B"/>
    <w:multiLevelType w:val="hybridMultilevel"/>
    <w:tmpl w:val="BA16604E"/>
    <w:lvl w:ilvl="0" w:tplc="B404AC5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4DC7"/>
    <w:multiLevelType w:val="hybridMultilevel"/>
    <w:tmpl w:val="1196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93E"/>
    <w:multiLevelType w:val="hybridMultilevel"/>
    <w:tmpl w:val="E7C863C8"/>
    <w:lvl w:ilvl="0" w:tplc="87E6E6A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0"/>
    <w:rsid w:val="0000542D"/>
    <w:rsid w:val="000167AE"/>
    <w:rsid w:val="00017237"/>
    <w:rsid w:val="0001772D"/>
    <w:rsid w:val="000230E7"/>
    <w:rsid w:val="0003056A"/>
    <w:rsid w:val="00031E69"/>
    <w:rsid w:val="00036475"/>
    <w:rsid w:val="000447E9"/>
    <w:rsid w:val="00044A00"/>
    <w:rsid w:val="00050FFD"/>
    <w:rsid w:val="00051B0A"/>
    <w:rsid w:val="00063CDE"/>
    <w:rsid w:val="00066CDC"/>
    <w:rsid w:val="000759FF"/>
    <w:rsid w:val="000829D1"/>
    <w:rsid w:val="0008435B"/>
    <w:rsid w:val="00085827"/>
    <w:rsid w:val="00087C74"/>
    <w:rsid w:val="00092B32"/>
    <w:rsid w:val="000A5185"/>
    <w:rsid w:val="000B1DF4"/>
    <w:rsid w:val="000B63A8"/>
    <w:rsid w:val="000B6B33"/>
    <w:rsid w:val="000C0EFA"/>
    <w:rsid w:val="000C25A8"/>
    <w:rsid w:val="000C3236"/>
    <w:rsid w:val="000C4AFC"/>
    <w:rsid w:val="000C62B7"/>
    <w:rsid w:val="000D32CB"/>
    <w:rsid w:val="000D35DB"/>
    <w:rsid w:val="000D550B"/>
    <w:rsid w:val="000E11C6"/>
    <w:rsid w:val="000F28AA"/>
    <w:rsid w:val="000F5217"/>
    <w:rsid w:val="001040B9"/>
    <w:rsid w:val="00120897"/>
    <w:rsid w:val="001231AA"/>
    <w:rsid w:val="00134C95"/>
    <w:rsid w:val="0013538C"/>
    <w:rsid w:val="0014167C"/>
    <w:rsid w:val="00146745"/>
    <w:rsid w:val="00147BB8"/>
    <w:rsid w:val="00154EE5"/>
    <w:rsid w:val="00160397"/>
    <w:rsid w:val="00160FB4"/>
    <w:rsid w:val="00162FDC"/>
    <w:rsid w:val="00163863"/>
    <w:rsid w:val="00163B6E"/>
    <w:rsid w:val="001703C4"/>
    <w:rsid w:val="00173F58"/>
    <w:rsid w:val="00176C39"/>
    <w:rsid w:val="001827EB"/>
    <w:rsid w:val="00182D35"/>
    <w:rsid w:val="00184A07"/>
    <w:rsid w:val="00191E66"/>
    <w:rsid w:val="001A0126"/>
    <w:rsid w:val="001A02FD"/>
    <w:rsid w:val="001A3DA3"/>
    <w:rsid w:val="001B39C8"/>
    <w:rsid w:val="001B4733"/>
    <w:rsid w:val="001B4F3C"/>
    <w:rsid w:val="001B638B"/>
    <w:rsid w:val="001B7D45"/>
    <w:rsid w:val="001D34AC"/>
    <w:rsid w:val="001E36D4"/>
    <w:rsid w:val="001E4CB7"/>
    <w:rsid w:val="001E4CBB"/>
    <w:rsid w:val="001E572C"/>
    <w:rsid w:val="001F4810"/>
    <w:rsid w:val="00203841"/>
    <w:rsid w:val="0020397A"/>
    <w:rsid w:val="00204E5B"/>
    <w:rsid w:val="00232FEF"/>
    <w:rsid w:val="0023447F"/>
    <w:rsid w:val="00234874"/>
    <w:rsid w:val="0023680D"/>
    <w:rsid w:val="00246D06"/>
    <w:rsid w:val="00250F5B"/>
    <w:rsid w:val="00266682"/>
    <w:rsid w:val="0027301F"/>
    <w:rsid w:val="00275C72"/>
    <w:rsid w:val="0029528D"/>
    <w:rsid w:val="002962F1"/>
    <w:rsid w:val="002973A0"/>
    <w:rsid w:val="002A2325"/>
    <w:rsid w:val="002A23B8"/>
    <w:rsid w:val="002A44BB"/>
    <w:rsid w:val="002B2651"/>
    <w:rsid w:val="002B79A4"/>
    <w:rsid w:val="002D41BD"/>
    <w:rsid w:val="002F5F57"/>
    <w:rsid w:val="0030042C"/>
    <w:rsid w:val="0030156E"/>
    <w:rsid w:val="0030326D"/>
    <w:rsid w:val="00313A5D"/>
    <w:rsid w:val="00315806"/>
    <w:rsid w:val="0032544B"/>
    <w:rsid w:val="003576A1"/>
    <w:rsid w:val="00370A48"/>
    <w:rsid w:val="003848E3"/>
    <w:rsid w:val="003B2BBF"/>
    <w:rsid w:val="003C48DD"/>
    <w:rsid w:val="003C4F1A"/>
    <w:rsid w:val="003F2300"/>
    <w:rsid w:val="00407EE0"/>
    <w:rsid w:val="0041519C"/>
    <w:rsid w:val="00416AD0"/>
    <w:rsid w:val="004202D4"/>
    <w:rsid w:val="00424C51"/>
    <w:rsid w:val="004321C2"/>
    <w:rsid w:val="004418B9"/>
    <w:rsid w:val="00444269"/>
    <w:rsid w:val="00450D86"/>
    <w:rsid w:val="00451CC9"/>
    <w:rsid w:val="00457045"/>
    <w:rsid w:val="00493221"/>
    <w:rsid w:val="004C6EB7"/>
    <w:rsid w:val="004D04BA"/>
    <w:rsid w:val="004F04EE"/>
    <w:rsid w:val="004F19B3"/>
    <w:rsid w:val="004F23AF"/>
    <w:rsid w:val="0050075A"/>
    <w:rsid w:val="00524034"/>
    <w:rsid w:val="005346BB"/>
    <w:rsid w:val="005450B4"/>
    <w:rsid w:val="005466F0"/>
    <w:rsid w:val="00550E7F"/>
    <w:rsid w:val="00583C44"/>
    <w:rsid w:val="005961BC"/>
    <w:rsid w:val="005A350B"/>
    <w:rsid w:val="005B5469"/>
    <w:rsid w:val="005C14E3"/>
    <w:rsid w:val="005C74C6"/>
    <w:rsid w:val="005C7791"/>
    <w:rsid w:val="005D1EC3"/>
    <w:rsid w:val="005D5CC5"/>
    <w:rsid w:val="005E7C61"/>
    <w:rsid w:val="005F39AB"/>
    <w:rsid w:val="0060357A"/>
    <w:rsid w:val="0062029D"/>
    <w:rsid w:val="00620A36"/>
    <w:rsid w:val="00635C56"/>
    <w:rsid w:val="0063634A"/>
    <w:rsid w:val="00654DCE"/>
    <w:rsid w:val="00661187"/>
    <w:rsid w:val="006638AF"/>
    <w:rsid w:val="00682001"/>
    <w:rsid w:val="00697517"/>
    <w:rsid w:val="006A3C96"/>
    <w:rsid w:val="006A45D0"/>
    <w:rsid w:val="006B1732"/>
    <w:rsid w:val="006C240C"/>
    <w:rsid w:val="006C6C60"/>
    <w:rsid w:val="006E2E4F"/>
    <w:rsid w:val="006F2396"/>
    <w:rsid w:val="006F5E3D"/>
    <w:rsid w:val="00701A19"/>
    <w:rsid w:val="00702598"/>
    <w:rsid w:val="00707F58"/>
    <w:rsid w:val="00710135"/>
    <w:rsid w:val="0071295C"/>
    <w:rsid w:val="007215DF"/>
    <w:rsid w:val="007233FB"/>
    <w:rsid w:val="00731934"/>
    <w:rsid w:val="00733496"/>
    <w:rsid w:val="007523A1"/>
    <w:rsid w:val="00773912"/>
    <w:rsid w:val="00780844"/>
    <w:rsid w:val="007835F1"/>
    <w:rsid w:val="00790936"/>
    <w:rsid w:val="00794340"/>
    <w:rsid w:val="00795B44"/>
    <w:rsid w:val="007A254C"/>
    <w:rsid w:val="007A30FD"/>
    <w:rsid w:val="007C1048"/>
    <w:rsid w:val="007C1B37"/>
    <w:rsid w:val="007C69E7"/>
    <w:rsid w:val="007D14FE"/>
    <w:rsid w:val="007D467E"/>
    <w:rsid w:val="007D5E7A"/>
    <w:rsid w:val="007E70E7"/>
    <w:rsid w:val="007F4B0D"/>
    <w:rsid w:val="008014CC"/>
    <w:rsid w:val="00803BF0"/>
    <w:rsid w:val="008148C5"/>
    <w:rsid w:val="00820311"/>
    <w:rsid w:val="00823F6A"/>
    <w:rsid w:val="00831AC4"/>
    <w:rsid w:val="00833D75"/>
    <w:rsid w:val="0083715A"/>
    <w:rsid w:val="00845FF2"/>
    <w:rsid w:val="00850290"/>
    <w:rsid w:val="00853EFF"/>
    <w:rsid w:val="008625B7"/>
    <w:rsid w:val="00870CA8"/>
    <w:rsid w:val="00891786"/>
    <w:rsid w:val="008A6DE1"/>
    <w:rsid w:val="008B0A76"/>
    <w:rsid w:val="008B45FF"/>
    <w:rsid w:val="008B4682"/>
    <w:rsid w:val="008B67FA"/>
    <w:rsid w:val="008D3A9F"/>
    <w:rsid w:val="008E1A36"/>
    <w:rsid w:val="008E5A08"/>
    <w:rsid w:val="008F2A05"/>
    <w:rsid w:val="008F6ED6"/>
    <w:rsid w:val="00903B79"/>
    <w:rsid w:val="009154E5"/>
    <w:rsid w:val="0094580B"/>
    <w:rsid w:val="00950AF3"/>
    <w:rsid w:val="0095716B"/>
    <w:rsid w:val="00972C54"/>
    <w:rsid w:val="00980D85"/>
    <w:rsid w:val="00981798"/>
    <w:rsid w:val="0098278C"/>
    <w:rsid w:val="00997B32"/>
    <w:rsid w:val="009A4FB8"/>
    <w:rsid w:val="009B23E7"/>
    <w:rsid w:val="009B2FFA"/>
    <w:rsid w:val="009C7AAE"/>
    <w:rsid w:val="009C7FBB"/>
    <w:rsid w:val="009D5D96"/>
    <w:rsid w:val="009E1ACD"/>
    <w:rsid w:val="009E4972"/>
    <w:rsid w:val="009F3E34"/>
    <w:rsid w:val="00A020AF"/>
    <w:rsid w:val="00A07126"/>
    <w:rsid w:val="00A07703"/>
    <w:rsid w:val="00A1193E"/>
    <w:rsid w:val="00A12EE9"/>
    <w:rsid w:val="00A21500"/>
    <w:rsid w:val="00A238BA"/>
    <w:rsid w:val="00A24700"/>
    <w:rsid w:val="00A3113B"/>
    <w:rsid w:val="00A41D07"/>
    <w:rsid w:val="00A42F10"/>
    <w:rsid w:val="00A45CD9"/>
    <w:rsid w:val="00A51089"/>
    <w:rsid w:val="00A721E8"/>
    <w:rsid w:val="00A72B24"/>
    <w:rsid w:val="00A803AE"/>
    <w:rsid w:val="00A80CC9"/>
    <w:rsid w:val="00A81F7F"/>
    <w:rsid w:val="00A8392A"/>
    <w:rsid w:val="00A860D2"/>
    <w:rsid w:val="00AA51DA"/>
    <w:rsid w:val="00AA54A5"/>
    <w:rsid w:val="00AB1BCA"/>
    <w:rsid w:val="00AB2F27"/>
    <w:rsid w:val="00AB40D4"/>
    <w:rsid w:val="00AB7E23"/>
    <w:rsid w:val="00AC5994"/>
    <w:rsid w:val="00AC6721"/>
    <w:rsid w:val="00AE057D"/>
    <w:rsid w:val="00AE06FC"/>
    <w:rsid w:val="00AE124F"/>
    <w:rsid w:val="00AE23D5"/>
    <w:rsid w:val="00AF164F"/>
    <w:rsid w:val="00AF3D20"/>
    <w:rsid w:val="00B231EE"/>
    <w:rsid w:val="00B35FF0"/>
    <w:rsid w:val="00B52BBA"/>
    <w:rsid w:val="00B6029E"/>
    <w:rsid w:val="00B77A4B"/>
    <w:rsid w:val="00B949EA"/>
    <w:rsid w:val="00B95CCC"/>
    <w:rsid w:val="00BA530A"/>
    <w:rsid w:val="00BB40DD"/>
    <w:rsid w:val="00BB77EF"/>
    <w:rsid w:val="00BC5573"/>
    <w:rsid w:val="00BD2DCE"/>
    <w:rsid w:val="00BD43D8"/>
    <w:rsid w:val="00BE2342"/>
    <w:rsid w:val="00BE67D4"/>
    <w:rsid w:val="00BF0EFE"/>
    <w:rsid w:val="00BF18AA"/>
    <w:rsid w:val="00BF61F2"/>
    <w:rsid w:val="00C01733"/>
    <w:rsid w:val="00C0608B"/>
    <w:rsid w:val="00C21C3C"/>
    <w:rsid w:val="00C333AC"/>
    <w:rsid w:val="00C445D3"/>
    <w:rsid w:val="00C463C4"/>
    <w:rsid w:val="00C465BD"/>
    <w:rsid w:val="00C717AA"/>
    <w:rsid w:val="00C71B88"/>
    <w:rsid w:val="00C72CBF"/>
    <w:rsid w:val="00C77AB9"/>
    <w:rsid w:val="00C9521A"/>
    <w:rsid w:val="00CB03AA"/>
    <w:rsid w:val="00CB1D0E"/>
    <w:rsid w:val="00CB4E2F"/>
    <w:rsid w:val="00CC020F"/>
    <w:rsid w:val="00CD6ACB"/>
    <w:rsid w:val="00CE7442"/>
    <w:rsid w:val="00CF414A"/>
    <w:rsid w:val="00D00EB7"/>
    <w:rsid w:val="00D03C8B"/>
    <w:rsid w:val="00D04EE4"/>
    <w:rsid w:val="00D11D8D"/>
    <w:rsid w:val="00D17755"/>
    <w:rsid w:val="00D31860"/>
    <w:rsid w:val="00D32A86"/>
    <w:rsid w:val="00D3401A"/>
    <w:rsid w:val="00D52FE2"/>
    <w:rsid w:val="00D54E16"/>
    <w:rsid w:val="00D556AE"/>
    <w:rsid w:val="00D6370A"/>
    <w:rsid w:val="00D77F80"/>
    <w:rsid w:val="00D81855"/>
    <w:rsid w:val="00D929EA"/>
    <w:rsid w:val="00DA5565"/>
    <w:rsid w:val="00DB3717"/>
    <w:rsid w:val="00DD6157"/>
    <w:rsid w:val="00DE53E1"/>
    <w:rsid w:val="00DE6E0D"/>
    <w:rsid w:val="00DF4E9F"/>
    <w:rsid w:val="00E01A70"/>
    <w:rsid w:val="00E059EB"/>
    <w:rsid w:val="00E139F2"/>
    <w:rsid w:val="00E153D4"/>
    <w:rsid w:val="00E256F3"/>
    <w:rsid w:val="00E26101"/>
    <w:rsid w:val="00E27840"/>
    <w:rsid w:val="00E32371"/>
    <w:rsid w:val="00E3373B"/>
    <w:rsid w:val="00E37696"/>
    <w:rsid w:val="00E41B20"/>
    <w:rsid w:val="00E4256A"/>
    <w:rsid w:val="00E46A97"/>
    <w:rsid w:val="00E5595B"/>
    <w:rsid w:val="00E64BF9"/>
    <w:rsid w:val="00E66258"/>
    <w:rsid w:val="00E664F2"/>
    <w:rsid w:val="00E77505"/>
    <w:rsid w:val="00E80ECB"/>
    <w:rsid w:val="00E81D8B"/>
    <w:rsid w:val="00E952CD"/>
    <w:rsid w:val="00EA168C"/>
    <w:rsid w:val="00EA509B"/>
    <w:rsid w:val="00EB2348"/>
    <w:rsid w:val="00EC1AD8"/>
    <w:rsid w:val="00EC256D"/>
    <w:rsid w:val="00ED48CD"/>
    <w:rsid w:val="00EE78F1"/>
    <w:rsid w:val="00EF4D6E"/>
    <w:rsid w:val="00F00CB1"/>
    <w:rsid w:val="00F04978"/>
    <w:rsid w:val="00F157A4"/>
    <w:rsid w:val="00F212E2"/>
    <w:rsid w:val="00F41368"/>
    <w:rsid w:val="00F5266F"/>
    <w:rsid w:val="00F606A5"/>
    <w:rsid w:val="00F904EE"/>
    <w:rsid w:val="00F93542"/>
    <w:rsid w:val="00F9423B"/>
    <w:rsid w:val="00F96797"/>
    <w:rsid w:val="00FA1695"/>
    <w:rsid w:val="00FA2575"/>
    <w:rsid w:val="00FC578B"/>
    <w:rsid w:val="00FD63A3"/>
    <w:rsid w:val="00FD79B1"/>
    <w:rsid w:val="00FE1E7E"/>
    <w:rsid w:val="00FE37E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A18A972"/>
  <w15:docId w15:val="{3BF11921-406D-4C5A-AE0E-A81CD66C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874"/>
    <w:pPr>
      <w:spacing w:before="120" w:after="0" w:line="288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4874"/>
    <w:pPr>
      <w:keepNext/>
      <w:numPr>
        <w:numId w:val="3"/>
      </w:numPr>
      <w:ind w:left="567" w:hanging="567"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F0"/>
  </w:style>
  <w:style w:type="paragraph" w:styleId="Footer">
    <w:name w:val="footer"/>
    <w:basedOn w:val="Normal"/>
    <w:link w:val="FooterChar"/>
    <w:uiPriority w:val="99"/>
    <w:unhideWhenUsed/>
    <w:rsid w:val="00803B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F0"/>
  </w:style>
  <w:style w:type="paragraph" w:customStyle="1" w:styleId="Subtitle">
    <w:name w:val="Sub title"/>
    <w:basedOn w:val="Normal"/>
    <w:link w:val="SubtitleChar"/>
    <w:qFormat/>
    <w:rsid w:val="00234874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234874"/>
    <w:rPr>
      <w:rFonts w:ascii="Arial" w:eastAsia="Calibri" w:hAnsi="Arial" w:cs="Times New Roman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qFormat/>
    <w:rsid w:val="00234874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234874"/>
    <w:rPr>
      <w:rFonts w:ascii="Arial" w:eastAsia="Times New Roman" w:hAnsi="Arial" w:cs="Arial"/>
      <w:b/>
      <w:bCs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rsid w:val="00234874"/>
    <w:rPr>
      <w:rFonts w:ascii="Arial" w:eastAsia="Calibri" w:hAnsi="Arial" w:cs="Arial"/>
      <w:b/>
      <w:bCs/>
      <w:kern w:val="32"/>
      <w:sz w:val="28"/>
      <w:szCs w:val="28"/>
      <w:lang w:eastAsia="en-AU"/>
    </w:rPr>
  </w:style>
  <w:style w:type="character" w:styleId="Hyperlink">
    <w:name w:val="Hyperlink"/>
    <w:uiPriority w:val="99"/>
    <w:qFormat/>
    <w:rsid w:val="00234874"/>
    <w:rPr>
      <w:rFonts w:ascii="Arial" w:hAnsi="Arial"/>
      <w:color w:val="0000FF"/>
      <w:sz w:val="20"/>
      <w:u w:val="single"/>
    </w:rPr>
  </w:style>
  <w:style w:type="paragraph" w:styleId="ListNumber">
    <w:name w:val="List Number"/>
    <w:basedOn w:val="Normal"/>
    <w:link w:val="ListNumberChar"/>
    <w:qFormat/>
    <w:rsid w:val="00234874"/>
    <w:pPr>
      <w:numPr>
        <w:numId w:val="2"/>
      </w:numPr>
    </w:pPr>
    <w:rPr>
      <w:lang w:val="en-AU" w:eastAsia="en-AU"/>
    </w:rPr>
  </w:style>
  <w:style w:type="paragraph" w:styleId="Caption">
    <w:name w:val="caption"/>
    <w:basedOn w:val="Normal"/>
    <w:next w:val="Normal"/>
    <w:qFormat/>
    <w:rsid w:val="00234874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234874"/>
    <w:pPr>
      <w:numPr>
        <w:numId w:val="1"/>
      </w:numPr>
    </w:pPr>
  </w:style>
  <w:style w:type="character" w:customStyle="1" w:styleId="ListNumberChar">
    <w:name w:val="List Number Char"/>
    <w:link w:val="ListNumber"/>
    <w:rsid w:val="00234874"/>
    <w:rPr>
      <w:rFonts w:ascii="Arial" w:eastAsia="Calibri" w:hAnsi="Arial" w:cs="Times New Roman"/>
      <w:sz w:val="20"/>
      <w:lang w:eastAsia="en-AU"/>
    </w:rPr>
  </w:style>
  <w:style w:type="paragraph" w:customStyle="1" w:styleId="Footertext">
    <w:name w:val="Footer text"/>
    <w:basedOn w:val="Normal"/>
    <w:link w:val="FootertextChar"/>
    <w:qFormat/>
    <w:rsid w:val="00234874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234874"/>
    <w:rPr>
      <w:rFonts w:ascii="Arial" w:eastAsia="Calibri" w:hAnsi="Arial" w:cs="Times New Roman"/>
      <w:sz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E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7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7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231EE"/>
    <w:pPr>
      <w:ind w:left="720"/>
      <w:contextualSpacing/>
    </w:pPr>
  </w:style>
  <w:style w:type="table" w:styleId="TableGrid">
    <w:name w:val="Table Grid"/>
    <w:basedOn w:val="TableNormal"/>
    <w:rsid w:val="003032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D5"/>
    <w:rPr>
      <w:rFonts w:ascii="Arial" w:eastAsia="Calibri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D5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F2A0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2A05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AC5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kills.sa.gov.au/Training-providers/Contracted-service-provider-resources/Access-our-systems/Help-with-using-the-Skills-and-Employment-Porta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statedevelopment.sa.gov.au/WorkReady/polices_forms2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hyperlink" Target="https://portal.statedevelopment.sa.gov.au/WorkReady/polices_forms2" TargetMode="Externa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viders.skills.sa.gov.au/Deliver/Training-Fee-Framework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01.png@01D54DCB.73C09B40" TargetMode="External"/><Relationship Id="rId27" Type="http://schemas.openxmlformats.org/officeDocument/2006/relationships/hyperlink" Target="mailto:DIS.SkillsContracts@sa.gov.au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DF77-1DB1-4110-8738-98BC3FD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Davis</dc:creator>
  <cp:lastModifiedBy>Nguyen, Trang (DIS)</cp:lastModifiedBy>
  <cp:revision>36</cp:revision>
  <cp:lastPrinted>2019-06-13T00:14:00Z</cp:lastPrinted>
  <dcterms:created xsi:type="dcterms:W3CDTF">2020-09-27T21:39:00Z</dcterms:created>
  <dcterms:modified xsi:type="dcterms:W3CDTF">2020-10-14T04:31:00Z</dcterms:modified>
</cp:coreProperties>
</file>