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F3CB" w14:textId="77777777" w:rsidR="00F80335" w:rsidRDefault="00F80335" w:rsidP="00FE3BEC">
      <w:pPr>
        <w:pStyle w:val="BasicParagraph"/>
        <w:spacing w:line="240" w:lineRule="auto"/>
        <w:rPr>
          <w:rFonts w:ascii="Sofia Pro Semi Bold" w:hAnsi="Sofia Pro Semi Bold" w:cs="Sofia Pro Semi Bold"/>
          <w:b/>
          <w:bCs/>
          <w:color w:val="00DBD0"/>
          <w:sz w:val="60"/>
          <w:szCs w:val="60"/>
        </w:rPr>
      </w:pPr>
      <w:r w:rsidRPr="00F80335">
        <w:rPr>
          <w:rFonts w:ascii="Sofia Pro Semi Bold" w:hAnsi="Sofia Pro Semi Bold" w:cs="Sofia Pro Semi Bold"/>
          <w:b/>
          <w:bCs/>
          <w:color w:val="00DBD0"/>
          <w:sz w:val="60"/>
          <w:szCs w:val="60"/>
        </w:rPr>
        <w:t>Guide to reporting AVETMISS Data in South Australia</w:t>
      </w:r>
    </w:p>
    <w:p w14:paraId="7A59A1F0" w14:textId="72369A00" w:rsidR="00FE3BEC" w:rsidRPr="00FA7050" w:rsidRDefault="00494C9D" w:rsidP="00FE3BEC">
      <w:pPr>
        <w:spacing w:line="240" w:lineRule="auto"/>
        <w:rPr>
          <w:rFonts w:ascii="Sofia Pro Semi Bold" w:hAnsi="Sofia Pro Semi Bold" w:cs="Sofia Pro Semi Bold"/>
          <w:bCs/>
          <w:color w:val="FFFFFF" w:themeColor="background1"/>
          <w:sz w:val="30"/>
          <w:szCs w:val="30"/>
          <w14:textOutline w14:w="0" w14:cap="flat" w14:cmpd="sng" w14:algn="ctr">
            <w14:noFill/>
            <w14:prstDash w14:val="solid"/>
            <w14:round/>
          </w14:textOutline>
        </w:rPr>
        <w:sectPr w:rsidR="00FE3BEC" w:rsidRPr="00FA7050" w:rsidSect="00FE3BEC">
          <w:headerReference w:type="even" r:id="rId11"/>
          <w:headerReference w:type="default" r:id="rId12"/>
          <w:footerReference w:type="default" r:id="rId13"/>
          <w:headerReference w:type="first" r:id="rId14"/>
          <w:pgSz w:w="11906" w:h="16838"/>
          <w:pgMar w:top="13467" w:right="1440" w:bottom="883" w:left="1440" w:header="708" w:footer="708" w:gutter="0"/>
          <w:cols w:space="708"/>
          <w:docGrid w:linePitch="360"/>
        </w:sectPr>
      </w:pPr>
      <w:r>
        <w:rPr>
          <w:rFonts w:ascii="Sofia Pro Semi Bold" w:hAnsi="Sofia Pro Semi Bold" w:cs="Sofia Pro Semi Bold"/>
          <w:bCs/>
          <w:color w:val="FFFFFF" w:themeColor="background1"/>
          <w:sz w:val="30"/>
          <w:szCs w:val="30"/>
          <w14:textOutline w14:w="0" w14:cap="flat" w14:cmpd="sng" w14:algn="ctr">
            <w14:noFill/>
            <w14:prstDash w14:val="solid"/>
            <w14:round/>
          </w14:textOutline>
        </w:rPr>
        <w:t>January</w:t>
      </w:r>
      <w:r w:rsidR="00F80335">
        <w:rPr>
          <w:rFonts w:ascii="Sofia Pro Semi Bold" w:hAnsi="Sofia Pro Semi Bold" w:cs="Sofia Pro Semi Bold"/>
          <w:bCs/>
          <w:color w:val="FFFFFF" w:themeColor="background1"/>
          <w:sz w:val="30"/>
          <w:szCs w:val="30"/>
          <w14:textOutline w14:w="0" w14:cap="flat" w14:cmpd="sng" w14:algn="ctr">
            <w14:noFill/>
            <w14:prstDash w14:val="solid"/>
            <w14:round/>
          </w14:textOutline>
        </w:rPr>
        <w:t xml:space="preserve"> 202</w:t>
      </w:r>
      <w:r>
        <w:rPr>
          <w:rFonts w:ascii="Sofia Pro Semi Bold" w:hAnsi="Sofia Pro Semi Bold" w:cs="Sofia Pro Semi Bold"/>
          <w:bCs/>
          <w:color w:val="FFFFFF" w:themeColor="background1"/>
          <w:sz w:val="30"/>
          <w:szCs w:val="30"/>
          <w14:textOutline w14:w="0" w14:cap="flat" w14:cmpd="sng" w14:algn="ctr">
            <w14:noFill/>
            <w14:prstDash w14:val="solid"/>
            <w14:round/>
          </w14:textOutline>
        </w:rPr>
        <w:t>2</w:t>
      </w:r>
    </w:p>
    <w:bookmarkStart w:id="0" w:name="_Toc82779729" w:displacedByCustomXml="next"/>
    <w:sdt>
      <w:sdtPr>
        <w:rPr>
          <w:rFonts w:asciiTheme="minorHAnsi" w:eastAsiaTheme="minorHAnsi" w:hAnsiTheme="minorHAnsi" w:cstheme="minorBidi"/>
          <w:color w:val="auto"/>
          <w:sz w:val="22"/>
          <w:szCs w:val="22"/>
          <w:lang w:val="en-AU"/>
        </w:rPr>
        <w:id w:val="1876416370"/>
        <w:docPartObj>
          <w:docPartGallery w:val="Table of Contents"/>
          <w:docPartUnique/>
        </w:docPartObj>
      </w:sdtPr>
      <w:sdtEndPr>
        <w:rPr>
          <w:rFonts w:ascii="Arial" w:hAnsi="Arial" w:cs="Arial"/>
          <w:b/>
          <w:bCs/>
          <w:noProof/>
        </w:rPr>
      </w:sdtEndPr>
      <w:sdtContent>
        <w:p w14:paraId="5BA6634E" w14:textId="77777777" w:rsidR="00F80335" w:rsidRPr="003853A0" w:rsidRDefault="00F80335">
          <w:pPr>
            <w:pStyle w:val="TOCHeading"/>
            <w:rPr>
              <w:rFonts w:ascii="Arial" w:hAnsi="Arial" w:cs="Arial"/>
            </w:rPr>
          </w:pPr>
          <w:r>
            <w:t>Co</w:t>
          </w:r>
          <w:r w:rsidRPr="003853A0">
            <w:rPr>
              <w:rFonts w:ascii="Arial" w:hAnsi="Arial" w:cs="Arial"/>
            </w:rPr>
            <w:t>ntents</w:t>
          </w:r>
        </w:p>
        <w:p w14:paraId="5C623402" w14:textId="788B6207" w:rsidR="00885535" w:rsidRDefault="00F80335">
          <w:pPr>
            <w:pStyle w:val="TOC1"/>
            <w:tabs>
              <w:tab w:val="right" w:leader="dot" w:pos="8615"/>
            </w:tabs>
            <w:rPr>
              <w:rFonts w:eastAsiaTheme="minorEastAsia"/>
              <w:noProof/>
              <w:lang w:eastAsia="en-AU"/>
            </w:rPr>
          </w:pPr>
          <w:r w:rsidRPr="003853A0">
            <w:rPr>
              <w:rFonts w:ascii="Arial" w:hAnsi="Arial" w:cs="Arial"/>
            </w:rPr>
            <w:fldChar w:fldCharType="begin"/>
          </w:r>
          <w:r w:rsidRPr="003853A0">
            <w:rPr>
              <w:rFonts w:ascii="Arial" w:hAnsi="Arial" w:cs="Arial"/>
            </w:rPr>
            <w:instrText xml:space="preserve"> TOC \o "1-3" \h \z \u </w:instrText>
          </w:r>
          <w:r w:rsidRPr="003853A0">
            <w:rPr>
              <w:rFonts w:ascii="Arial" w:hAnsi="Arial" w:cs="Arial"/>
            </w:rPr>
            <w:fldChar w:fldCharType="separate"/>
          </w:r>
          <w:hyperlink w:anchor="_Toc83632064" w:history="1">
            <w:r w:rsidR="00885535" w:rsidRPr="00D12A84">
              <w:rPr>
                <w:rStyle w:val="Hyperlink"/>
                <w:rFonts w:ascii="Arial" w:eastAsia="Times New Roman" w:hAnsi="Arial" w:cs="Arial"/>
                <w:noProof/>
                <w:lang w:eastAsia="en-AU"/>
              </w:rPr>
              <w:t>Background</w:t>
            </w:r>
            <w:r w:rsidR="00885535">
              <w:rPr>
                <w:noProof/>
                <w:webHidden/>
              </w:rPr>
              <w:tab/>
            </w:r>
            <w:r w:rsidR="00885535">
              <w:rPr>
                <w:noProof/>
                <w:webHidden/>
              </w:rPr>
              <w:fldChar w:fldCharType="begin"/>
            </w:r>
            <w:r w:rsidR="00885535">
              <w:rPr>
                <w:noProof/>
                <w:webHidden/>
              </w:rPr>
              <w:instrText xml:space="preserve"> PAGEREF _Toc83632064 \h </w:instrText>
            </w:r>
            <w:r w:rsidR="00885535">
              <w:rPr>
                <w:noProof/>
                <w:webHidden/>
              </w:rPr>
            </w:r>
            <w:r w:rsidR="00885535">
              <w:rPr>
                <w:noProof/>
                <w:webHidden/>
              </w:rPr>
              <w:fldChar w:fldCharType="separate"/>
            </w:r>
            <w:r w:rsidR="00885535">
              <w:rPr>
                <w:noProof/>
                <w:webHidden/>
              </w:rPr>
              <w:t>3</w:t>
            </w:r>
            <w:r w:rsidR="00885535">
              <w:rPr>
                <w:noProof/>
                <w:webHidden/>
              </w:rPr>
              <w:fldChar w:fldCharType="end"/>
            </w:r>
          </w:hyperlink>
        </w:p>
        <w:p w14:paraId="3E72089E" w14:textId="328768FB" w:rsidR="00885535" w:rsidRDefault="00494C9D">
          <w:pPr>
            <w:pStyle w:val="TOC1"/>
            <w:tabs>
              <w:tab w:val="right" w:leader="dot" w:pos="8615"/>
            </w:tabs>
            <w:rPr>
              <w:rFonts w:eastAsiaTheme="minorEastAsia"/>
              <w:noProof/>
              <w:lang w:eastAsia="en-AU"/>
            </w:rPr>
          </w:pPr>
          <w:hyperlink w:anchor="_Toc83632065" w:history="1">
            <w:r w:rsidR="00885535" w:rsidRPr="00D12A84">
              <w:rPr>
                <w:rStyle w:val="Hyperlink"/>
                <w:rFonts w:ascii="Arial" w:eastAsia="Times New Roman" w:hAnsi="Arial" w:cs="Arial"/>
                <w:noProof/>
                <w:lang w:eastAsia="en-AU"/>
              </w:rPr>
              <w:t>Scope of Reporting in SA</w:t>
            </w:r>
            <w:r w:rsidR="00885535">
              <w:rPr>
                <w:noProof/>
                <w:webHidden/>
              </w:rPr>
              <w:tab/>
            </w:r>
            <w:r w:rsidR="00885535">
              <w:rPr>
                <w:noProof/>
                <w:webHidden/>
              </w:rPr>
              <w:fldChar w:fldCharType="begin"/>
            </w:r>
            <w:r w:rsidR="00885535">
              <w:rPr>
                <w:noProof/>
                <w:webHidden/>
              </w:rPr>
              <w:instrText xml:space="preserve"> PAGEREF _Toc83632065 \h </w:instrText>
            </w:r>
            <w:r w:rsidR="00885535">
              <w:rPr>
                <w:noProof/>
                <w:webHidden/>
              </w:rPr>
            </w:r>
            <w:r w:rsidR="00885535">
              <w:rPr>
                <w:noProof/>
                <w:webHidden/>
              </w:rPr>
              <w:fldChar w:fldCharType="separate"/>
            </w:r>
            <w:r w:rsidR="00885535">
              <w:rPr>
                <w:noProof/>
                <w:webHidden/>
              </w:rPr>
              <w:t>3</w:t>
            </w:r>
            <w:r w:rsidR="00885535">
              <w:rPr>
                <w:noProof/>
                <w:webHidden/>
              </w:rPr>
              <w:fldChar w:fldCharType="end"/>
            </w:r>
          </w:hyperlink>
        </w:p>
        <w:p w14:paraId="37C171B6" w14:textId="08F3E254" w:rsidR="00885535" w:rsidRDefault="00494C9D">
          <w:pPr>
            <w:pStyle w:val="TOC1"/>
            <w:tabs>
              <w:tab w:val="right" w:leader="dot" w:pos="8615"/>
            </w:tabs>
            <w:rPr>
              <w:rFonts w:eastAsiaTheme="minorEastAsia"/>
              <w:noProof/>
              <w:lang w:eastAsia="en-AU"/>
            </w:rPr>
          </w:pPr>
          <w:hyperlink w:anchor="_Toc83632066" w:history="1">
            <w:r w:rsidR="00885535" w:rsidRPr="00D12A84">
              <w:rPr>
                <w:rStyle w:val="Hyperlink"/>
                <w:rFonts w:ascii="Arial" w:eastAsia="Times New Roman" w:hAnsi="Arial" w:cs="Arial"/>
                <w:noProof/>
                <w:lang w:eastAsia="en-AU"/>
              </w:rPr>
              <w:t>Reporting Deadlines</w:t>
            </w:r>
            <w:r w:rsidR="00885535">
              <w:rPr>
                <w:noProof/>
                <w:webHidden/>
              </w:rPr>
              <w:tab/>
            </w:r>
            <w:r w:rsidR="00885535">
              <w:rPr>
                <w:noProof/>
                <w:webHidden/>
              </w:rPr>
              <w:fldChar w:fldCharType="begin"/>
            </w:r>
            <w:r w:rsidR="00885535">
              <w:rPr>
                <w:noProof/>
                <w:webHidden/>
              </w:rPr>
              <w:instrText xml:space="preserve"> PAGEREF _Toc83632066 \h </w:instrText>
            </w:r>
            <w:r w:rsidR="00885535">
              <w:rPr>
                <w:noProof/>
                <w:webHidden/>
              </w:rPr>
            </w:r>
            <w:r w:rsidR="00885535">
              <w:rPr>
                <w:noProof/>
                <w:webHidden/>
              </w:rPr>
              <w:fldChar w:fldCharType="separate"/>
            </w:r>
            <w:r w:rsidR="00885535">
              <w:rPr>
                <w:noProof/>
                <w:webHidden/>
              </w:rPr>
              <w:t>4</w:t>
            </w:r>
            <w:r w:rsidR="00885535">
              <w:rPr>
                <w:noProof/>
                <w:webHidden/>
              </w:rPr>
              <w:fldChar w:fldCharType="end"/>
            </w:r>
          </w:hyperlink>
        </w:p>
        <w:p w14:paraId="13342491" w14:textId="4E2BA1B0" w:rsidR="00885535" w:rsidRDefault="00494C9D">
          <w:pPr>
            <w:pStyle w:val="TOC1"/>
            <w:tabs>
              <w:tab w:val="right" w:leader="dot" w:pos="8615"/>
            </w:tabs>
            <w:rPr>
              <w:rFonts w:eastAsiaTheme="minorEastAsia"/>
              <w:noProof/>
              <w:lang w:eastAsia="en-AU"/>
            </w:rPr>
          </w:pPr>
          <w:hyperlink w:anchor="_Toc83632067" w:history="1">
            <w:r w:rsidR="00885535" w:rsidRPr="00D12A84">
              <w:rPr>
                <w:rStyle w:val="Hyperlink"/>
                <w:rFonts w:ascii="Arial" w:eastAsia="Times New Roman" w:hAnsi="Arial" w:cs="Arial"/>
                <w:noProof/>
                <w:lang w:eastAsia="en-AU"/>
              </w:rPr>
              <w:t>Submission via STELA</w:t>
            </w:r>
            <w:r w:rsidR="00885535">
              <w:rPr>
                <w:noProof/>
                <w:webHidden/>
              </w:rPr>
              <w:tab/>
            </w:r>
            <w:r w:rsidR="00885535">
              <w:rPr>
                <w:noProof/>
                <w:webHidden/>
              </w:rPr>
              <w:fldChar w:fldCharType="begin"/>
            </w:r>
            <w:r w:rsidR="00885535">
              <w:rPr>
                <w:noProof/>
                <w:webHidden/>
              </w:rPr>
              <w:instrText xml:space="preserve"> PAGEREF _Toc83632067 \h </w:instrText>
            </w:r>
            <w:r w:rsidR="00885535">
              <w:rPr>
                <w:noProof/>
                <w:webHidden/>
              </w:rPr>
            </w:r>
            <w:r w:rsidR="00885535">
              <w:rPr>
                <w:noProof/>
                <w:webHidden/>
              </w:rPr>
              <w:fldChar w:fldCharType="separate"/>
            </w:r>
            <w:r w:rsidR="00885535">
              <w:rPr>
                <w:noProof/>
                <w:webHidden/>
              </w:rPr>
              <w:t>4</w:t>
            </w:r>
            <w:r w:rsidR="00885535">
              <w:rPr>
                <w:noProof/>
                <w:webHidden/>
              </w:rPr>
              <w:fldChar w:fldCharType="end"/>
            </w:r>
          </w:hyperlink>
        </w:p>
        <w:p w14:paraId="526B9329" w14:textId="67C33B09" w:rsidR="00885535" w:rsidRDefault="00494C9D">
          <w:pPr>
            <w:pStyle w:val="TOC2"/>
            <w:tabs>
              <w:tab w:val="right" w:leader="dot" w:pos="8615"/>
            </w:tabs>
            <w:rPr>
              <w:rFonts w:eastAsiaTheme="minorEastAsia"/>
              <w:noProof/>
              <w:lang w:eastAsia="en-AU"/>
            </w:rPr>
          </w:pPr>
          <w:hyperlink w:anchor="_Toc83632068" w:history="1">
            <w:r w:rsidR="00885535" w:rsidRPr="00D12A84">
              <w:rPr>
                <w:rStyle w:val="Hyperlink"/>
                <w:rFonts w:cs="Arial"/>
                <w:noProof/>
              </w:rPr>
              <w:t>Obtaining access to STELA</w:t>
            </w:r>
            <w:r w:rsidR="00885535">
              <w:rPr>
                <w:noProof/>
                <w:webHidden/>
              </w:rPr>
              <w:tab/>
            </w:r>
            <w:r w:rsidR="00885535">
              <w:rPr>
                <w:noProof/>
                <w:webHidden/>
              </w:rPr>
              <w:fldChar w:fldCharType="begin"/>
            </w:r>
            <w:r w:rsidR="00885535">
              <w:rPr>
                <w:noProof/>
                <w:webHidden/>
              </w:rPr>
              <w:instrText xml:space="preserve"> PAGEREF _Toc83632068 \h </w:instrText>
            </w:r>
            <w:r w:rsidR="00885535">
              <w:rPr>
                <w:noProof/>
                <w:webHidden/>
              </w:rPr>
            </w:r>
            <w:r w:rsidR="00885535">
              <w:rPr>
                <w:noProof/>
                <w:webHidden/>
              </w:rPr>
              <w:fldChar w:fldCharType="separate"/>
            </w:r>
            <w:r w:rsidR="00885535">
              <w:rPr>
                <w:noProof/>
                <w:webHidden/>
              </w:rPr>
              <w:t>5</w:t>
            </w:r>
            <w:r w:rsidR="00885535">
              <w:rPr>
                <w:noProof/>
                <w:webHidden/>
              </w:rPr>
              <w:fldChar w:fldCharType="end"/>
            </w:r>
          </w:hyperlink>
        </w:p>
        <w:p w14:paraId="03F9667D" w14:textId="7BD1C8A4" w:rsidR="00885535" w:rsidRDefault="00494C9D">
          <w:pPr>
            <w:pStyle w:val="TOC1"/>
            <w:tabs>
              <w:tab w:val="right" w:leader="dot" w:pos="8615"/>
            </w:tabs>
            <w:rPr>
              <w:rFonts w:eastAsiaTheme="minorEastAsia"/>
              <w:noProof/>
              <w:lang w:eastAsia="en-AU"/>
            </w:rPr>
          </w:pPr>
          <w:hyperlink w:anchor="_Toc83632069" w:history="1">
            <w:r w:rsidR="00885535" w:rsidRPr="00D12A84">
              <w:rPr>
                <w:rStyle w:val="Hyperlink"/>
                <w:rFonts w:ascii="Arial" w:eastAsia="Times New Roman" w:hAnsi="Arial" w:cs="Arial"/>
                <w:noProof/>
                <w:lang w:eastAsia="en-AU"/>
              </w:rPr>
              <w:t>SA Specific AVETMISS Reporting Requirements</w:t>
            </w:r>
            <w:r w:rsidR="00885535">
              <w:rPr>
                <w:noProof/>
                <w:webHidden/>
              </w:rPr>
              <w:tab/>
            </w:r>
            <w:r w:rsidR="00885535">
              <w:rPr>
                <w:noProof/>
                <w:webHidden/>
              </w:rPr>
              <w:fldChar w:fldCharType="begin"/>
            </w:r>
            <w:r w:rsidR="00885535">
              <w:rPr>
                <w:noProof/>
                <w:webHidden/>
              </w:rPr>
              <w:instrText xml:space="preserve"> PAGEREF _Toc83632069 \h </w:instrText>
            </w:r>
            <w:r w:rsidR="00885535">
              <w:rPr>
                <w:noProof/>
                <w:webHidden/>
              </w:rPr>
            </w:r>
            <w:r w:rsidR="00885535">
              <w:rPr>
                <w:noProof/>
                <w:webHidden/>
              </w:rPr>
              <w:fldChar w:fldCharType="separate"/>
            </w:r>
            <w:r w:rsidR="00885535">
              <w:rPr>
                <w:noProof/>
                <w:webHidden/>
              </w:rPr>
              <w:t>6</w:t>
            </w:r>
            <w:r w:rsidR="00885535">
              <w:rPr>
                <w:noProof/>
                <w:webHidden/>
              </w:rPr>
              <w:fldChar w:fldCharType="end"/>
            </w:r>
          </w:hyperlink>
        </w:p>
        <w:p w14:paraId="11DD6DAE" w14:textId="4E6AF863" w:rsidR="00885535" w:rsidRDefault="00494C9D">
          <w:pPr>
            <w:pStyle w:val="TOC2"/>
            <w:tabs>
              <w:tab w:val="right" w:leader="dot" w:pos="8615"/>
            </w:tabs>
            <w:rPr>
              <w:rFonts w:eastAsiaTheme="minorEastAsia"/>
              <w:noProof/>
              <w:lang w:eastAsia="en-AU"/>
            </w:rPr>
          </w:pPr>
          <w:hyperlink w:anchor="_Toc83632070" w:history="1">
            <w:r w:rsidR="00885535" w:rsidRPr="00D12A84">
              <w:rPr>
                <w:rStyle w:val="Hyperlink"/>
                <w:noProof/>
              </w:rPr>
              <w:t>NAT Files</w:t>
            </w:r>
            <w:r w:rsidR="00885535">
              <w:rPr>
                <w:noProof/>
                <w:webHidden/>
              </w:rPr>
              <w:tab/>
            </w:r>
            <w:r w:rsidR="00885535">
              <w:rPr>
                <w:noProof/>
                <w:webHidden/>
              </w:rPr>
              <w:fldChar w:fldCharType="begin"/>
            </w:r>
            <w:r w:rsidR="00885535">
              <w:rPr>
                <w:noProof/>
                <w:webHidden/>
              </w:rPr>
              <w:instrText xml:space="preserve"> PAGEREF _Toc83632070 \h </w:instrText>
            </w:r>
            <w:r w:rsidR="00885535">
              <w:rPr>
                <w:noProof/>
                <w:webHidden/>
              </w:rPr>
            </w:r>
            <w:r w:rsidR="00885535">
              <w:rPr>
                <w:noProof/>
                <w:webHidden/>
              </w:rPr>
              <w:fldChar w:fldCharType="separate"/>
            </w:r>
            <w:r w:rsidR="00885535">
              <w:rPr>
                <w:noProof/>
                <w:webHidden/>
              </w:rPr>
              <w:t>6</w:t>
            </w:r>
            <w:r w:rsidR="00885535">
              <w:rPr>
                <w:noProof/>
                <w:webHidden/>
              </w:rPr>
              <w:fldChar w:fldCharType="end"/>
            </w:r>
          </w:hyperlink>
        </w:p>
        <w:p w14:paraId="76C55C63" w14:textId="4DC427E5" w:rsidR="00885535" w:rsidRDefault="00494C9D">
          <w:pPr>
            <w:pStyle w:val="TOC2"/>
            <w:tabs>
              <w:tab w:val="right" w:leader="dot" w:pos="8615"/>
            </w:tabs>
            <w:rPr>
              <w:rFonts w:eastAsiaTheme="minorEastAsia"/>
              <w:noProof/>
              <w:lang w:eastAsia="en-AU"/>
            </w:rPr>
          </w:pPr>
          <w:hyperlink w:anchor="_Toc83632071" w:history="1">
            <w:r w:rsidR="00885535" w:rsidRPr="00D12A84">
              <w:rPr>
                <w:rStyle w:val="Hyperlink"/>
                <w:noProof/>
              </w:rPr>
              <w:t>SA Specific Errors and Warnings</w:t>
            </w:r>
            <w:r w:rsidR="00885535">
              <w:rPr>
                <w:noProof/>
                <w:webHidden/>
              </w:rPr>
              <w:tab/>
            </w:r>
            <w:r w:rsidR="00885535">
              <w:rPr>
                <w:noProof/>
                <w:webHidden/>
              </w:rPr>
              <w:fldChar w:fldCharType="begin"/>
            </w:r>
            <w:r w:rsidR="00885535">
              <w:rPr>
                <w:noProof/>
                <w:webHidden/>
              </w:rPr>
              <w:instrText xml:space="preserve"> PAGEREF _Toc83632071 \h </w:instrText>
            </w:r>
            <w:r w:rsidR="00885535">
              <w:rPr>
                <w:noProof/>
                <w:webHidden/>
              </w:rPr>
            </w:r>
            <w:r w:rsidR="00885535">
              <w:rPr>
                <w:noProof/>
                <w:webHidden/>
              </w:rPr>
              <w:fldChar w:fldCharType="separate"/>
            </w:r>
            <w:r w:rsidR="00885535">
              <w:rPr>
                <w:noProof/>
                <w:webHidden/>
              </w:rPr>
              <w:t>6</w:t>
            </w:r>
            <w:r w:rsidR="00885535">
              <w:rPr>
                <w:noProof/>
                <w:webHidden/>
              </w:rPr>
              <w:fldChar w:fldCharType="end"/>
            </w:r>
          </w:hyperlink>
        </w:p>
        <w:p w14:paraId="0C763A4E" w14:textId="42D6FCCA" w:rsidR="00885535" w:rsidRDefault="00494C9D">
          <w:pPr>
            <w:pStyle w:val="TOC2"/>
            <w:tabs>
              <w:tab w:val="right" w:leader="dot" w:pos="8615"/>
            </w:tabs>
            <w:rPr>
              <w:rFonts w:eastAsiaTheme="minorEastAsia"/>
              <w:noProof/>
              <w:lang w:eastAsia="en-AU"/>
            </w:rPr>
          </w:pPr>
          <w:hyperlink w:anchor="_Toc83632072" w:history="1">
            <w:r w:rsidR="00885535" w:rsidRPr="00D12A84">
              <w:rPr>
                <w:rStyle w:val="Hyperlink"/>
                <w:rFonts w:eastAsia="Times New Roman"/>
                <w:noProof/>
                <w:lang w:eastAsia="en-AU"/>
              </w:rPr>
              <w:t>Fund Source Identifiers and Purchasing Contract Identifiers</w:t>
            </w:r>
            <w:r w:rsidR="00885535">
              <w:rPr>
                <w:noProof/>
                <w:webHidden/>
              </w:rPr>
              <w:tab/>
            </w:r>
            <w:r w:rsidR="00885535">
              <w:rPr>
                <w:noProof/>
                <w:webHidden/>
              </w:rPr>
              <w:fldChar w:fldCharType="begin"/>
            </w:r>
            <w:r w:rsidR="00885535">
              <w:rPr>
                <w:noProof/>
                <w:webHidden/>
              </w:rPr>
              <w:instrText xml:space="preserve"> PAGEREF _Toc83632072 \h </w:instrText>
            </w:r>
            <w:r w:rsidR="00885535">
              <w:rPr>
                <w:noProof/>
                <w:webHidden/>
              </w:rPr>
            </w:r>
            <w:r w:rsidR="00885535">
              <w:rPr>
                <w:noProof/>
                <w:webHidden/>
              </w:rPr>
              <w:fldChar w:fldCharType="separate"/>
            </w:r>
            <w:r w:rsidR="00885535">
              <w:rPr>
                <w:noProof/>
                <w:webHidden/>
              </w:rPr>
              <w:t>7</w:t>
            </w:r>
            <w:r w:rsidR="00885535">
              <w:rPr>
                <w:noProof/>
                <w:webHidden/>
              </w:rPr>
              <w:fldChar w:fldCharType="end"/>
            </w:r>
          </w:hyperlink>
        </w:p>
        <w:p w14:paraId="2EA76B06" w14:textId="28561417" w:rsidR="00885535" w:rsidRDefault="00494C9D">
          <w:pPr>
            <w:pStyle w:val="TOC2"/>
            <w:tabs>
              <w:tab w:val="right" w:leader="dot" w:pos="8615"/>
            </w:tabs>
            <w:rPr>
              <w:rFonts w:eastAsiaTheme="minorEastAsia"/>
              <w:noProof/>
              <w:lang w:eastAsia="en-AU"/>
            </w:rPr>
          </w:pPr>
          <w:hyperlink w:anchor="_Toc83632073" w:history="1">
            <w:r w:rsidR="00885535" w:rsidRPr="00D12A84">
              <w:rPr>
                <w:rStyle w:val="Hyperlink"/>
                <w:rFonts w:eastAsia="Times New Roman"/>
                <w:noProof/>
                <w:lang w:eastAsia="en-AU"/>
              </w:rPr>
              <w:t>Outcome Identifier - Academic Pass AP-70 (funded activity only)</w:t>
            </w:r>
            <w:r w:rsidR="00885535">
              <w:rPr>
                <w:noProof/>
                <w:webHidden/>
              </w:rPr>
              <w:tab/>
            </w:r>
            <w:r w:rsidR="00885535">
              <w:rPr>
                <w:noProof/>
                <w:webHidden/>
              </w:rPr>
              <w:fldChar w:fldCharType="begin"/>
            </w:r>
            <w:r w:rsidR="00885535">
              <w:rPr>
                <w:noProof/>
                <w:webHidden/>
              </w:rPr>
              <w:instrText xml:space="preserve"> PAGEREF _Toc83632073 \h </w:instrText>
            </w:r>
            <w:r w:rsidR="00885535">
              <w:rPr>
                <w:noProof/>
                <w:webHidden/>
              </w:rPr>
            </w:r>
            <w:r w:rsidR="00885535">
              <w:rPr>
                <w:noProof/>
                <w:webHidden/>
              </w:rPr>
              <w:fldChar w:fldCharType="separate"/>
            </w:r>
            <w:r w:rsidR="00885535">
              <w:rPr>
                <w:noProof/>
                <w:webHidden/>
              </w:rPr>
              <w:t>7</w:t>
            </w:r>
            <w:r w:rsidR="00885535">
              <w:rPr>
                <w:noProof/>
                <w:webHidden/>
              </w:rPr>
              <w:fldChar w:fldCharType="end"/>
            </w:r>
          </w:hyperlink>
        </w:p>
        <w:p w14:paraId="67C190DB" w14:textId="2AAAB7DF" w:rsidR="00885535" w:rsidRDefault="00494C9D">
          <w:pPr>
            <w:pStyle w:val="TOC2"/>
            <w:tabs>
              <w:tab w:val="right" w:leader="dot" w:pos="8615"/>
            </w:tabs>
            <w:rPr>
              <w:rFonts w:eastAsiaTheme="minorEastAsia"/>
              <w:noProof/>
              <w:lang w:eastAsia="en-AU"/>
            </w:rPr>
          </w:pPr>
          <w:hyperlink w:anchor="_Toc83632074" w:history="1">
            <w:r w:rsidR="00885535" w:rsidRPr="00D12A84">
              <w:rPr>
                <w:rStyle w:val="Hyperlink"/>
                <w:rFonts w:eastAsia="Times New Roman"/>
                <w:noProof/>
                <w:lang w:eastAsia="en-AU"/>
              </w:rPr>
              <w:t>Monitoring of Reported Training Activity</w:t>
            </w:r>
            <w:r w:rsidR="00885535">
              <w:rPr>
                <w:noProof/>
                <w:webHidden/>
              </w:rPr>
              <w:tab/>
            </w:r>
            <w:r w:rsidR="00885535">
              <w:rPr>
                <w:noProof/>
                <w:webHidden/>
              </w:rPr>
              <w:fldChar w:fldCharType="begin"/>
            </w:r>
            <w:r w:rsidR="00885535">
              <w:rPr>
                <w:noProof/>
                <w:webHidden/>
              </w:rPr>
              <w:instrText xml:space="preserve"> PAGEREF _Toc83632074 \h </w:instrText>
            </w:r>
            <w:r w:rsidR="00885535">
              <w:rPr>
                <w:noProof/>
                <w:webHidden/>
              </w:rPr>
            </w:r>
            <w:r w:rsidR="00885535">
              <w:rPr>
                <w:noProof/>
                <w:webHidden/>
              </w:rPr>
              <w:fldChar w:fldCharType="separate"/>
            </w:r>
            <w:r w:rsidR="00885535">
              <w:rPr>
                <w:noProof/>
                <w:webHidden/>
              </w:rPr>
              <w:t>8</w:t>
            </w:r>
            <w:r w:rsidR="00885535">
              <w:rPr>
                <w:noProof/>
                <w:webHidden/>
              </w:rPr>
              <w:fldChar w:fldCharType="end"/>
            </w:r>
          </w:hyperlink>
        </w:p>
        <w:p w14:paraId="07DF0CEF" w14:textId="6B0D688E" w:rsidR="00885535" w:rsidRDefault="00494C9D">
          <w:pPr>
            <w:pStyle w:val="TOC2"/>
            <w:tabs>
              <w:tab w:val="right" w:leader="dot" w:pos="8615"/>
            </w:tabs>
            <w:rPr>
              <w:rFonts w:eastAsiaTheme="minorEastAsia"/>
              <w:noProof/>
              <w:lang w:eastAsia="en-AU"/>
            </w:rPr>
          </w:pPr>
          <w:hyperlink w:anchor="_Toc83632075" w:history="1">
            <w:r w:rsidR="00885535" w:rsidRPr="00D12A84">
              <w:rPr>
                <w:rStyle w:val="Hyperlink"/>
                <w:rFonts w:eastAsia="Times New Roman"/>
                <w:noProof/>
                <w:lang w:eastAsia="en-AU"/>
              </w:rPr>
              <w:t>SACE related VET activity collection requirements</w:t>
            </w:r>
            <w:r w:rsidR="00885535">
              <w:rPr>
                <w:noProof/>
                <w:webHidden/>
              </w:rPr>
              <w:tab/>
            </w:r>
            <w:r w:rsidR="00885535">
              <w:rPr>
                <w:noProof/>
                <w:webHidden/>
              </w:rPr>
              <w:fldChar w:fldCharType="begin"/>
            </w:r>
            <w:r w:rsidR="00885535">
              <w:rPr>
                <w:noProof/>
                <w:webHidden/>
              </w:rPr>
              <w:instrText xml:space="preserve"> PAGEREF _Toc83632075 \h </w:instrText>
            </w:r>
            <w:r w:rsidR="00885535">
              <w:rPr>
                <w:noProof/>
                <w:webHidden/>
              </w:rPr>
            </w:r>
            <w:r w:rsidR="00885535">
              <w:rPr>
                <w:noProof/>
                <w:webHidden/>
              </w:rPr>
              <w:fldChar w:fldCharType="separate"/>
            </w:r>
            <w:r w:rsidR="00885535">
              <w:rPr>
                <w:noProof/>
                <w:webHidden/>
              </w:rPr>
              <w:t>8</w:t>
            </w:r>
            <w:r w:rsidR="00885535">
              <w:rPr>
                <w:noProof/>
                <w:webHidden/>
              </w:rPr>
              <w:fldChar w:fldCharType="end"/>
            </w:r>
          </w:hyperlink>
        </w:p>
        <w:p w14:paraId="12FFEB78" w14:textId="0F1643F9" w:rsidR="00885535" w:rsidRDefault="00494C9D">
          <w:pPr>
            <w:pStyle w:val="TOC1"/>
            <w:tabs>
              <w:tab w:val="right" w:leader="dot" w:pos="8615"/>
            </w:tabs>
            <w:rPr>
              <w:rFonts w:eastAsiaTheme="minorEastAsia"/>
              <w:noProof/>
              <w:lang w:eastAsia="en-AU"/>
            </w:rPr>
          </w:pPr>
          <w:hyperlink w:anchor="_Toc83632076" w:history="1">
            <w:r w:rsidR="00885535" w:rsidRPr="00D12A84">
              <w:rPr>
                <w:rStyle w:val="Hyperlink"/>
                <w:rFonts w:ascii="Arial" w:eastAsia="Times New Roman" w:hAnsi="Arial" w:cs="Arial"/>
                <w:noProof/>
                <w:lang w:eastAsia="en-AU"/>
              </w:rPr>
              <w:t>Amending activity in STELA / USI Transcripts</w:t>
            </w:r>
            <w:r w:rsidR="00885535">
              <w:rPr>
                <w:noProof/>
                <w:webHidden/>
              </w:rPr>
              <w:tab/>
            </w:r>
            <w:r w:rsidR="00885535">
              <w:rPr>
                <w:noProof/>
                <w:webHidden/>
              </w:rPr>
              <w:fldChar w:fldCharType="begin"/>
            </w:r>
            <w:r w:rsidR="00885535">
              <w:rPr>
                <w:noProof/>
                <w:webHidden/>
              </w:rPr>
              <w:instrText xml:space="preserve"> PAGEREF _Toc83632076 \h </w:instrText>
            </w:r>
            <w:r w:rsidR="00885535">
              <w:rPr>
                <w:noProof/>
                <w:webHidden/>
              </w:rPr>
            </w:r>
            <w:r w:rsidR="00885535">
              <w:rPr>
                <w:noProof/>
                <w:webHidden/>
              </w:rPr>
              <w:fldChar w:fldCharType="separate"/>
            </w:r>
            <w:r w:rsidR="00885535">
              <w:rPr>
                <w:noProof/>
                <w:webHidden/>
              </w:rPr>
              <w:t>10</w:t>
            </w:r>
            <w:r w:rsidR="00885535">
              <w:rPr>
                <w:noProof/>
                <w:webHidden/>
              </w:rPr>
              <w:fldChar w:fldCharType="end"/>
            </w:r>
          </w:hyperlink>
        </w:p>
        <w:p w14:paraId="7EF9085F" w14:textId="430FAC1A" w:rsidR="00885535" w:rsidRDefault="00494C9D">
          <w:pPr>
            <w:pStyle w:val="TOC1"/>
            <w:tabs>
              <w:tab w:val="right" w:leader="dot" w:pos="8615"/>
            </w:tabs>
            <w:rPr>
              <w:rFonts w:eastAsiaTheme="minorEastAsia"/>
              <w:noProof/>
              <w:lang w:eastAsia="en-AU"/>
            </w:rPr>
          </w:pPr>
          <w:hyperlink w:anchor="_Toc83632077" w:history="1">
            <w:r w:rsidR="00885535" w:rsidRPr="00D12A84">
              <w:rPr>
                <w:rStyle w:val="Hyperlink"/>
                <w:rFonts w:ascii="Arial" w:eastAsia="Times New Roman" w:hAnsi="Arial" w:cs="Arial"/>
                <w:noProof/>
                <w:lang w:eastAsia="en-AU"/>
              </w:rPr>
              <w:t>Privacy of Information</w:t>
            </w:r>
            <w:r w:rsidR="00885535">
              <w:rPr>
                <w:noProof/>
                <w:webHidden/>
              </w:rPr>
              <w:tab/>
            </w:r>
            <w:r w:rsidR="00885535">
              <w:rPr>
                <w:noProof/>
                <w:webHidden/>
              </w:rPr>
              <w:fldChar w:fldCharType="begin"/>
            </w:r>
            <w:r w:rsidR="00885535">
              <w:rPr>
                <w:noProof/>
                <w:webHidden/>
              </w:rPr>
              <w:instrText xml:space="preserve"> PAGEREF _Toc83632077 \h </w:instrText>
            </w:r>
            <w:r w:rsidR="00885535">
              <w:rPr>
                <w:noProof/>
                <w:webHidden/>
              </w:rPr>
            </w:r>
            <w:r w:rsidR="00885535">
              <w:rPr>
                <w:noProof/>
                <w:webHidden/>
              </w:rPr>
              <w:fldChar w:fldCharType="separate"/>
            </w:r>
            <w:r w:rsidR="00885535">
              <w:rPr>
                <w:noProof/>
                <w:webHidden/>
              </w:rPr>
              <w:t>10</w:t>
            </w:r>
            <w:r w:rsidR="00885535">
              <w:rPr>
                <w:noProof/>
                <w:webHidden/>
              </w:rPr>
              <w:fldChar w:fldCharType="end"/>
            </w:r>
          </w:hyperlink>
        </w:p>
        <w:p w14:paraId="32C3240A" w14:textId="707CE775" w:rsidR="00885535" w:rsidRDefault="00494C9D">
          <w:pPr>
            <w:pStyle w:val="TOC1"/>
            <w:tabs>
              <w:tab w:val="right" w:leader="dot" w:pos="8615"/>
            </w:tabs>
            <w:rPr>
              <w:rFonts w:eastAsiaTheme="minorEastAsia"/>
              <w:noProof/>
              <w:lang w:eastAsia="en-AU"/>
            </w:rPr>
          </w:pPr>
          <w:hyperlink w:anchor="_Toc83632078" w:history="1">
            <w:r w:rsidR="00885535" w:rsidRPr="00D12A84">
              <w:rPr>
                <w:rStyle w:val="Hyperlink"/>
                <w:rFonts w:ascii="Arial" w:eastAsia="Times New Roman" w:hAnsi="Arial" w:cs="Arial"/>
                <w:noProof/>
                <w:lang w:eastAsia="en-AU"/>
              </w:rPr>
              <w:t>Reporting training activity to NCVER</w:t>
            </w:r>
            <w:r w:rsidR="00885535">
              <w:rPr>
                <w:noProof/>
                <w:webHidden/>
              </w:rPr>
              <w:tab/>
            </w:r>
            <w:r w:rsidR="00885535">
              <w:rPr>
                <w:noProof/>
                <w:webHidden/>
              </w:rPr>
              <w:fldChar w:fldCharType="begin"/>
            </w:r>
            <w:r w:rsidR="00885535">
              <w:rPr>
                <w:noProof/>
                <w:webHidden/>
              </w:rPr>
              <w:instrText xml:space="preserve"> PAGEREF _Toc83632078 \h </w:instrText>
            </w:r>
            <w:r w:rsidR="00885535">
              <w:rPr>
                <w:noProof/>
                <w:webHidden/>
              </w:rPr>
            </w:r>
            <w:r w:rsidR="00885535">
              <w:rPr>
                <w:noProof/>
                <w:webHidden/>
              </w:rPr>
              <w:fldChar w:fldCharType="separate"/>
            </w:r>
            <w:r w:rsidR="00885535">
              <w:rPr>
                <w:noProof/>
                <w:webHidden/>
              </w:rPr>
              <w:t>10</w:t>
            </w:r>
            <w:r w:rsidR="00885535">
              <w:rPr>
                <w:noProof/>
                <w:webHidden/>
              </w:rPr>
              <w:fldChar w:fldCharType="end"/>
            </w:r>
          </w:hyperlink>
        </w:p>
        <w:p w14:paraId="034A7378" w14:textId="4CF1B938" w:rsidR="00885535" w:rsidRDefault="00494C9D">
          <w:pPr>
            <w:pStyle w:val="TOC1"/>
            <w:tabs>
              <w:tab w:val="right" w:leader="dot" w:pos="8615"/>
            </w:tabs>
            <w:rPr>
              <w:rFonts w:eastAsiaTheme="minorEastAsia"/>
              <w:noProof/>
              <w:lang w:eastAsia="en-AU"/>
            </w:rPr>
          </w:pPr>
          <w:hyperlink w:anchor="_Toc83632079" w:history="1">
            <w:r w:rsidR="00885535" w:rsidRPr="00D12A84">
              <w:rPr>
                <w:rStyle w:val="Hyperlink"/>
                <w:rFonts w:ascii="Arial" w:eastAsia="Times New Roman" w:hAnsi="Arial" w:cs="Arial"/>
                <w:noProof/>
                <w:lang w:eastAsia="en-AU"/>
              </w:rPr>
              <w:t>Further Information</w:t>
            </w:r>
            <w:r w:rsidR="00885535">
              <w:rPr>
                <w:noProof/>
                <w:webHidden/>
              </w:rPr>
              <w:tab/>
            </w:r>
            <w:r w:rsidR="00885535">
              <w:rPr>
                <w:noProof/>
                <w:webHidden/>
              </w:rPr>
              <w:fldChar w:fldCharType="begin"/>
            </w:r>
            <w:r w:rsidR="00885535">
              <w:rPr>
                <w:noProof/>
                <w:webHidden/>
              </w:rPr>
              <w:instrText xml:space="preserve"> PAGEREF _Toc83632079 \h </w:instrText>
            </w:r>
            <w:r w:rsidR="00885535">
              <w:rPr>
                <w:noProof/>
                <w:webHidden/>
              </w:rPr>
            </w:r>
            <w:r w:rsidR="00885535">
              <w:rPr>
                <w:noProof/>
                <w:webHidden/>
              </w:rPr>
              <w:fldChar w:fldCharType="separate"/>
            </w:r>
            <w:r w:rsidR="00885535">
              <w:rPr>
                <w:noProof/>
                <w:webHidden/>
              </w:rPr>
              <w:t>10</w:t>
            </w:r>
            <w:r w:rsidR="00885535">
              <w:rPr>
                <w:noProof/>
                <w:webHidden/>
              </w:rPr>
              <w:fldChar w:fldCharType="end"/>
            </w:r>
          </w:hyperlink>
        </w:p>
        <w:p w14:paraId="5A3C8248" w14:textId="5609E758" w:rsidR="00885535" w:rsidRDefault="00494C9D">
          <w:pPr>
            <w:pStyle w:val="TOC1"/>
            <w:tabs>
              <w:tab w:val="right" w:leader="dot" w:pos="8615"/>
            </w:tabs>
            <w:rPr>
              <w:rFonts w:eastAsiaTheme="minorEastAsia"/>
              <w:noProof/>
              <w:lang w:eastAsia="en-AU"/>
            </w:rPr>
          </w:pPr>
          <w:hyperlink w:anchor="_Toc83632080" w:history="1">
            <w:r w:rsidR="00885535" w:rsidRPr="00D12A84">
              <w:rPr>
                <w:rStyle w:val="Hyperlink"/>
                <w:rFonts w:ascii="Arial" w:eastAsia="Times New Roman" w:hAnsi="Arial" w:cs="Arial"/>
                <w:noProof/>
                <w:lang w:eastAsia="en-AU"/>
              </w:rPr>
              <w:t>Claims and Payment</w:t>
            </w:r>
            <w:r w:rsidR="00885535">
              <w:rPr>
                <w:noProof/>
                <w:webHidden/>
              </w:rPr>
              <w:tab/>
            </w:r>
            <w:r w:rsidR="00885535">
              <w:rPr>
                <w:noProof/>
                <w:webHidden/>
              </w:rPr>
              <w:fldChar w:fldCharType="begin"/>
            </w:r>
            <w:r w:rsidR="00885535">
              <w:rPr>
                <w:noProof/>
                <w:webHidden/>
              </w:rPr>
              <w:instrText xml:space="preserve"> PAGEREF _Toc83632080 \h </w:instrText>
            </w:r>
            <w:r w:rsidR="00885535">
              <w:rPr>
                <w:noProof/>
                <w:webHidden/>
              </w:rPr>
            </w:r>
            <w:r w:rsidR="00885535">
              <w:rPr>
                <w:noProof/>
                <w:webHidden/>
              </w:rPr>
              <w:fldChar w:fldCharType="separate"/>
            </w:r>
            <w:r w:rsidR="00885535">
              <w:rPr>
                <w:noProof/>
                <w:webHidden/>
              </w:rPr>
              <w:t>11</w:t>
            </w:r>
            <w:r w:rsidR="00885535">
              <w:rPr>
                <w:noProof/>
                <w:webHidden/>
              </w:rPr>
              <w:fldChar w:fldCharType="end"/>
            </w:r>
          </w:hyperlink>
        </w:p>
        <w:p w14:paraId="5E5EED22" w14:textId="40DABA3C" w:rsidR="00885535" w:rsidRDefault="00494C9D">
          <w:pPr>
            <w:pStyle w:val="TOC1"/>
            <w:tabs>
              <w:tab w:val="right" w:leader="dot" w:pos="8615"/>
            </w:tabs>
            <w:rPr>
              <w:rFonts w:eastAsiaTheme="minorEastAsia"/>
              <w:noProof/>
              <w:lang w:eastAsia="en-AU"/>
            </w:rPr>
          </w:pPr>
          <w:hyperlink w:anchor="_Toc83632081" w:history="1">
            <w:r w:rsidR="00885535" w:rsidRPr="00D12A84">
              <w:rPr>
                <w:rStyle w:val="Hyperlink"/>
                <w:rFonts w:ascii="Arial" w:hAnsi="Arial" w:cs="Arial"/>
                <w:noProof/>
              </w:rPr>
              <w:t>Useful Links</w:t>
            </w:r>
            <w:r w:rsidR="00885535">
              <w:rPr>
                <w:noProof/>
                <w:webHidden/>
              </w:rPr>
              <w:tab/>
            </w:r>
            <w:r w:rsidR="00885535">
              <w:rPr>
                <w:noProof/>
                <w:webHidden/>
              </w:rPr>
              <w:fldChar w:fldCharType="begin"/>
            </w:r>
            <w:r w:rsidR="00885535">
              <w:rPr>
                <w:noProof/>
                <w:webHidden/>
              </w:rPr>
              <w:instrText xml:space="preserve"> PAGEREF _Toc83632081 \h </w:instrText>
            </w:r>
            <w:r w:rsidR="00885535">
              <w:rPr>
                <w:noProof/>
                <w:webHidden/>
              </w:rPr>
            </w:r>
            <w:r w:rsidR="00885535">
              <w:rPr>
                <w:noProof/>
                <w:webHidden/>
              </w:rPr>
              <w:fldChar w:fldCharType="separate"/>
            </w:r>
            <w:r w:rsidR="00885535">
              <w:rPr>
                <w:noProof/>
                <w:webHidden/>
              </w:rPr>
              <w:t>11</w:t>
            </w:r>
            <w:r w:rsidR="00885535">
              <w:rPr>
                <w:noProof/>
                <w:webHidden/>
              </w:rPr>
              <w:fldChar w:fldCharType="end"/>
            </w:r>
          </w:hyperlink>
        </w:p>
        <w:p w14:paraId="3BEE5FA0" w14:textId="7ABC0E2F" w:rsidR="00F80335" w:rsidRPr="003853A0" w:rsidRDefault="00F80335">
          <w:pPr>
            <w:rPr>
              <w:rFonts w:ascii="Arial" w:hAnsi="Arial" w:cs="Arial"/>
            </w:rPr>
          </w:pPr>
          <w:r w:rsidRPr="003853A0">
            <w:rPr>
              <w:rFonts w:ascii="Arial" w:hAnsi="Arial" w:cs="Arial"/>
              <w:b/>
              <w:bCs/>
              <w:noProof/>
            </w:rPr>
            <w:fldChar w:fldCharType="end"/>
          </w:r>
        </w:p>
      </w:sdtContent>
    </w:sdt>
    <w:p w14:paraId="42D7413C" w14:textId="77777777" w:rsidR="00F80335" w:rsidRPr="003853A0" w:rsidRDefault="00F80335" w:rsidP="00F80335">
      <w:pPr>
        <w:pStyle w:val="Heading1"/>
        <w:rPr>
          <w:rFonts w:ascii="Arial" w:hAnsi="Arial" w:cs="Arial"/>
        </w:rPr>
      </w:pPr>
    </w:p>
    <w:p w14:paraId="56EE78E8" w14:textId="77777777" w:rsidR="00F80335" w:rsidRPr="003853A0" w:rsidRDefault="00F80335">
      <w:pPr>
        <w:rPr>
          <w:rFonts w:ascii="Arial" w:eastAsiaTheme="majorEastAsia" w:hAnsi="Arial" w:cs="Arial"/>
          <w:color w:val="2F5496" w:themeColor="accent1" w:themeShade="BF"/>
          <w:sz w:val="32"/>
          <w:szCs w:val="32"/>
        </w:rPr>
      </w:pPr>
      <w:r w:rsidRPr="003853A0">
        <w:rPr>
          <w:rFonts w:ascii="Arial" w:hAnsi="Arial" w:cs="Arial"/>
        </w:rPr>
        <w:br w:type="page"/>
      </w:r>
    </w:p>
    <w:p w14:paraId="15A13B85" w14:textId="77777777" w:rsidR="00F80335" w:rsidRPr="00B47125" w:rsidRDefault="00F80335" w:rsidP="00F80335">
      <w:pPr>
        <w:pStyle w:val="Heading1"/>
        <w:rPr>
          <w:rFonts w:ascii="Arial" w:eastAsia="Times New Roman" w:hAnsi="Arial" w:cs="Arial"/>
          <w:sz w:val="36"/>
          <w:szCs w:val="36"/>
          <w:lang w:eastAsia="en-AU"/>
        </w:rPr>
      </w:pPr>
      <w:bookmarkStart w:id="1" w:name="_Toc83632064"/>
      <w:r w:rsidRPr="00B47125">
        <w:rPr>
          <w:rFonts w:ascii="Arial" w:eastAsia="Times New Roman" w:hAnsi="Arial" w:cs="Arial"/>
          <w:sz w:val="36"/>
          <w:szCs w:val="36"/>
          <w:lang w:eastAsia="en-AU"/>
        </w:rPr>
        <w:lastRenderedPageBreak/>
        <w:t>Background</w:t>
      </w:r>
      <w:bookmarkEnd w:id="1"/>
      <w:bookmarkEnd w:id="0"/>
    </w:p>
    <w:p w14:paraId="65750B9F" w14:textId="5074F28B" w:rsidR="00F80335" w:rsidRPr="003853A0" w:rsidRDefault="00F80335" w:rsidP="00F80335">
      <w:pPr>
        <w:spacing w:line="276" w:lineRule="auto"/>
        <w:rPr>
          <w:rFonts w:ascii="Arial" w:hAnsi="Arial" w:cs="Arial"/>
        </w:rPr>
      </w:pPr>
      <w:r w:rsidRPr="003853A0">
        <w:rPr>
          <w:rFonts w:ascii="Arial" w:hAnsi="Arial" w:cs="Arial"/>
        </w:rPr>
        <w:t xml:space="preserve">Training Organisations (TOs) providing Vocational Education and Training (VET) are required to collect and report statistical data in relation to the training they have delivered. This mandatory reporting obligation is known as total VET activity for Registered Training Organisations (RTOs) and must be fulfilled in accordance with the </w:t>
      </w:r>
      <w:hyperlink r:id="rId15">
        <w:r w:rsidRPr="003853A0">
          <w:rPr>
            <w:rStyle w:val="Hyperlink"/>
            <w:rFonts w:ascii="Arial" w:hAnsi="Arial" w:cs="Arial"/>
          </w:rPr>
          <w:t>National V</w:t>
        </w:r>
        <w:bookmarkStart w:id="2" w:name="_Hlt82770222"/>
        <w:r w:rsidRPr="003853A0">
          <w:rPr>
            <w:rStyle w:val="Hyperlink"/>
            <w:rFonts w:ascii="Arial" w:hAnsi="Arial" w:cs="Arial"/>
          </w:rPr>
          <w:t>E</w:t>
        </w:r>
        <w:bookmarkEnd w:id="2"/>
        <w:r w:rsidRPr="003853A0">
          <w:rPr>
            <w:rStyle w:val="Hyperlink"/>
            <w:rFonts w:ascii="Arial" w:hAnsi="Arial" w:cs="Arial"/>
          </w:rPr>
          <w:t>T Data Policy.</w:t>
        </w:r>
      </w:hyperlink>
      <w:r w:rsidRPr="003853A0">
        <w:rPr>
          <w:rFonts w:ascii="Arial" w:hAnsi="Arial" w:cs="Arial"/>
        </w:rPr>
        <w:t xml:space="preserve"> For non-registered TOs receiving funding in South Australia this statistical reporting obligation is outlined within the Funded Activities Annexure issued to your organisation.</w:t>
      </w:r>
    </w:p>
    <w:p w14:paraId="564BB657" w14:textId="77777777" w:rsidR="00F80335" w:rsidRPr="003853A0" w:rsidRDefault="00F80335" w:rsidP="006D4696">
      <w:pPr>
        <w:spacing w:line="276" w:lineRule="auto"/>
        <w:rPr>
          <w:rFonts w:ascii="Arial" w:hAnsi="Arial" w:cs="Arial"/>
        </w:rPr>
      </w:pPr>
      <w:r w:rsidRPr="003853A0">
        <w:rPr>
          <w:rFonts w:ascii="Arial" w:hAnsi="Arial" w:cs="Arial"/>
        </w:rPr>
        <w:t xml:space="preserve">The AVETMIS Standard provides the national framework for the collection of VET training activity. AVETMISS is a national data standard that ensures consistent and accurate capture and reporting of VET student information. The National Centre for Vocational Education Research (NCVER) is the custodian of the Standard. </w:t>
      </w:r>
      <w:r w:rsidRPr="003853A0">
        <w:rPr>
          <w:rFonts w:ascii="Arial" w:hAnsi="Arial" w:cs="Arial"/>
          <w:shd w:val="clear" w:color="auto" w:fill="FFFFFF"/>
        </w:rPr>
        <w:t>For more information on AVETMISS refer the</w:t>
      </w:r>
      <w:r w:rsidRPr="003853A0">
        <w:rPr>
          <w:rFonts w:ascii="Arial" w:hAnsi="Arial" w:cs="Arial"/>
          <w:color w:val="333333"/>
          <w:shd w:val="clear" w:color="auto" w:fill="FFFFFF"/>
        </w:rPr>
        <w:t xml:space="preserve"> </w:t>
      </w:r>
      <w:r w:rsidRPr="003853A0">
        <w:rPr>
          <w:rFonts w:ascii="Arial" w:hAnsi="Arial" w:cs="Arial"/>
          <w:shd w:val="clear" w:color="auto" w:fill="FFFFFF"/>
        </w:rPr>
        <w:t>NCVER website</w:t>
      </w:r>
      <w:r w:rsidRPr="003853A0">
        <w:rPr>
          <w:rFonts w:ascii="Arial" w:hAnsi="Arial" w:cs="Arial"/>
          <w:color w:val="333333"/>
          <w:shd w:val="clear" w:color="auto" w:fill="FFFFFF"/>
        </w:rPr>
        <w:t xml:space="preserve"> </w:t>
      </w:r>
      <w:hyperlink r:id="rId16" w:history="1">
        <w:r w:rsidRPr="003853A0">
          <w:rPr>
            <w:rStyle w:val="Hyperlink"/>
            <w:rFonts w:ascii="Arial" w:hAnsi="Arial" w:cs="Arial"/>
            <w:shd w:val="clear" w:color="auto" w:fill="FFFFFF"/>
          </w:rPr>
          <w:t>ncver.edu.au</w:t>
        </w:r>
      </w:hyperlink>
    </w:p>
    <w:p w14:paraId="319F10CE" w14:textId="77777777" w:rsidR="00F80335" w:rsidRPr="003853A0" w:rsidRDefault="00F80335" w:rsidP="006D4696">
      <w:pPr>
        <w:spacing w:line="276" w:lineRule="auto"/>
        <w:rPr>
          <w:rFonts w:ascii="Arial" w:hAnsi="Arial" w:cs="Arial"/>
        </w:rPr>
      </w:pPr>
      <w:r w:rsidRPr="003853A0">
        <w:rPr>
          <w:rFonts w:ascii="Arial" w:hAnsi="Arial" w:cs="Arial"/>
        </w:rPr>
        <w:t>TOs in receipt of state public funding for delivery of VET programs are required to report associated training activity directly to the state providing that funding.</w:t>
      </w:r>
    </w:p>
    <w:p w14:paraId="3E548993" w14:textId="708B4AF0" w:rsidR="00F80335" w:rsidRPr="003853A0" w:rsidRDefault="00F80335" w:rsidP="006D4696">
      <w:pPr>
        <w:spacing w:line="276" w:lineRule="auto"/>
        <w:rPr>
          <w:rFonts w:ascii="Arial" w:hAnsi="Arial" w:cs="Arial"/>
        </w:rPr>
      </w:pPr>
      <w:r w:rsidRPr="003853A0">
        <w:rPr>
          <w:rFonts w:ascii="Arial" w:hAnsi="Arial" w:cs="Arial"/>
        </w:rPr>
        <w:t xml:space="preserve">This guide provides direction and support to TOs who are in receipt of </w:t>
      </w:r>
      <w:r w:rsidR="00944F23">
        <w:rPr>
          <w:rFonts w:ascii="Arial" w:hAnsi="Arial" w:cs="Arial"/>
        </w:rPr>
        <w:t xml:space="preserve">SA </w:t>
      </w:r>
      <w:r w:rsidRPr="003853A0">
        <w:rPr>
          <w:rFonts w:ascii="Arial" w:hAnsi="Arial" w:cs="Arial"/>
        </w:rPr>
        <w:t xml:space="preserve">public funding and/or TOs who elect to report their Fee for Service (FFS) VET training activity to the South Australian (SA) Department of Innovation and Skills (DIS) on how to comply with AVETMISS reporting requirements in SA. </w:t>
      </w:r>
    </w:p>
    <w:p w14:paraId="4C2EA4F8" w14:textId="77777777" w:rsidR="00F80335" w:rsidRPr="00B47125" w:rsidRDefault="00F80335" w:rsidP="00F80335">
      <w:pPr>
        <w:pStyle w:val="Heading1"/>
        <w:rPr>
          <w:rFonts w:ascii="Arial" w:eastAsia="Times New Roman" w:hAnsi="Arial" w:cs="Arial"/>
          <w:sz w:val="36"/>
          <w:szCs w:val="36"/>
          <w:lang w:eastAsia="en-AU"/>
        </w:rPr>
      </w:pPr>
      <w:bookmarkStart w:id="3" w:name="_Toc82779730"/>
      <w:bookmarkStart w:id="4" w:name="_Toc83632065"/>
      <w:r w:rsidRPr="00B47125">
        <w:rPr>
          <w:rFonts w:ascii="Arial" w:eastAsia="Times New Roman" w:hAnsi="Arial" w:cs="Arial"/>
          <w:sz w:val="36"/>
          <w:szCs w:val="36"/>
          <w:lang w:eastAsia="en-AU"/>
        </w:rPr>
        <w:t>Scope of Reporting in SA</w:t>
      </w:r>
      <w:bookmarkEnd w:id="3"/>
      <w:bookmarkEnd w:id="4"/>
    </w:p>
    <w:p w14:paraId="347B8C65" w14:textId="77777777" w:rsidR="00F80335" w:rsidRPr="003853A0" w:rsidRDefault="00F80335" w:rsidP="006D4696">
      <w:pPr>
        <w:spacing w:line="276" w:lineRule="auto"/>
        <w:rPr>
          <w:rFonts w:ascii="Arial" w:hAnsi="Arial" w:cs="Arial"/>
        </w:rPr>
      </w:pPr>
      <w:r w:rsidRPr="003853A0">
        <w:rPr>
          <w:rFonts w:ascii="Arial" w:hAnsi="Arial" w:cs="Arial"/>
        </w:rPr>
        <w:t xml:space="preserve">It is a contractual requirement that TOs (registered and non-registered) that have a SA funding agreement with DIS must report all associated funded training activity via the Department’s Student Training Enrolment Logistics Application </w:t>
      </w:r>
      <w:r w:rsidRPr="003853A0">
        <w:rPr>
          <w:rStyle w:val="Hyperlink"/>
          <w:rFonts w:ascii="Arial" w:hAnsi="Arial" w:cs="Arial"/>
          <w:shd w:val="clear" w:color="auto" w:fill="FFFFFF"/>
        </w:rPr>
        <w:t>(</w:t>
      </w:r>
      <w:hyperlink w:anchor="_Submission_via_STELA" w:history="1">
        <w:r w:rsidRPr="003853A0">
          <w:rPr>
            <w:rStyle w:val="Hyperlink"/>
            <w:rFonts w:ascii="Arial" w:hAnsi="Arial" w:cs="Arial"/>
            <w:shd w:val="clear" w:color="auto" w:fill="FFFFFF"/>
          </w:rPr>
          <w:t>STELA</w:t>
        </w:r>
      </w:hyperlink>
      <w:r w:rsidRPr="003853A0">
        <w:rPr>
          <w:rStyle w:val="Hyperlink"/>
          <w:rFonts w:ascii="Arial" w:hAnsi="Arial" w:cs="Arial"/>
          <w:shd w:val="clear" w:color="auto" w:fill="FFFFFF"/>
        </w:rPr>
        <w:t>).</w:t>
      </w:r>
      <w:r w:rsidRPr="003853A0">
        <w:rPr>
          <w:rFonts w:ascii="Arial" w:hAnsi="Arial" w:cs="Arial"/>
        </w:rPr>
        <w:t xml:space="preserve"> TAFE SA is required to report all training activity </w:t>
      </w:r>
      <w:proofErr w:type="gramStart"/>
      <w:r w:rsidRPr="003853A0">
        <w:rPr>
          <w:rFonts w:ascii="Arial" w:hAnsi="Arial" w:cs="Arial"/>
        </w:rPr>
        <w:t>i.e.</w:t>
      </w:r>
      <w:proofErr w:type="gramEnd"/>
      <w:r w:rsidRPr="003853A0">
        <w:rPr>
          <w:rFonts w:ascii="Arial" w:hAnsi="Arial" w:cs="Arial"/>
        </w:rPr>
        <w:t xml:space="preserve"> funded and FFS.</w:t>
      </w:r>
    </w:p>
    <w:p w14:paraId="02C5D16B" w14:textId="0486BDAB" w:rsidR="00F80335" w:rsidRPr="003853A0" w:rsidRDefault="00F80335" w:rsidP="006D4696">
      <w:pPr>
        <w:spacing w:line="276" w:lineRule="auto"/>
        <w:rPr>
          <w:rFonts w:ascii="Arial" w:hAnsi="Arial" w:cs="Arial"/>
        </w:rPr>
      </w:pPr>
      <w:r w:rsidRPr="003853A0">
        <w:rPr>
          <w:rFonts w:ascii="Arial" w:hAnsi="Arial" w:cs="Arial"/>
        </w:rPr>
        <w:t xml:space="preserve">TOs may also include any accredited FFS activity in their submission.  FFS activity reported to STELA must conform to </w:t>
      </w:r>
      <w:hyperlink w:anchor="_SA_Specific_AVETMISS_2" w:history="1">
        <w:r w:rsidRPr="00944F23">
          <w:rPr>
            <w:rStyle w:val="Hyperlink"/>
            <w:rFonts w:ascii="Arial" w:hAnsi="Arial" w:cs="Arial"/>
          </w:rPr>
          <w:t>SA AVETMISS reporting requirements</w:t>
        </w:r>
      </w:hyperlink>
      <w:r w:rsidRPr="003853A0">
        <w:rPr>
          <w:rFonts w:ascii="Arial" w:hAnsi="Arial" w:cs="Arial"/>
        </w:rPr>
        <w:t xml:space="preserve"> as outlined in this guide. If TOs choose not to report FFS activity to STELA they must report this activity directly to NCVER. For further information please refer to NCVER's fact sheet </w:t>
      </w:r>
      <w:hyperlink r:id="rId17" w:history="1">
        <w:r w:rsidRPr="003853A0">
          <w:rPr>
            <w:rStyle w:val="Hyperlink"/>
            <w:rFonts w:ascii="Arial" w:hAnsi="Arial" w:cs="Arial"/>
          </w:rPr>
          <w:t>‘Where wh</w:t>
        </w:r>
        <w:bookmarkStart w:id="5" w:name="_Hlt82770261"/>
        <w:bookmarkStart w:id="6" w:name="_Hlt82770262"/>
        <w:r w:rsidRPr="003853A0">
          <w:rPr>
            <w:rStyle w:val="Hyperlink"/>
            <w:rFonts w:ascii="Arial" w:hAnsi="Arial" w:cs="Arial"/>
          </w:rPr>
          <w:t>e</w:t>
        </w:r>
        <w:bookmarkEnd w:id="5"/>
        <w:bookmarkEnd w:id="6"/>
        <w:r w:rsidRPr="003853A0">
          <w:rPr>
            <w:rStyle w:val="Hyperlink"/>
            <w:rFonts w:ascii="Arial" w:hAnsi="Arial" w:cs="Arial"/>
          </w:rPr>
          <w:t>n and how do I report AVETMISS data’</w:t>
        </w:r>
      </w:hyperlink>
      <w:r w:rsidRPr="003853A0">
        <w:rPr>
          <w:rFonts w:ascii="Arial" w:hAnsi="Arial" w:cs="Arial"/>
        </w:rPr>
        <w:t xml:space="preserve"> </w:t>
      </w:r>
    </w:p>
    <w:p w14:paraId="79FF975C" w14:textId="249A1A35" w:rsidR="00F80335" w:rsidRPr="003853A0" w:rsidRDefault="00F80335" w:rsidP="006D4696">
      <w:pPr>
        <w:spacing w:line="276" w:lineRule="auto"/>
        <w:rPr>
          <w:rFonts w:ascii="Arial" w:hAnsi="Arial" w:cs="Arial"/>
        </w:rPr>
      </w:pPr>
      <w:r w:rsidRPr="003853A0">
        <w:rPr>
          <w:rFonts w:ascii="Arial" w:hAnsi="Arial" w:cs="Arial"/>
        </w:rPr>
        <w:t xml:space="preserve">There is no requirement for </w:t>
      </w:r>
      <w:r w:rsidR="00944F23">
        <w:rPr>
          <w:rFonts w:ascii="Arial" w:hAnsi="Arial" w:cs="Arial"/>
        </w:rPr>
        <w:t xml:space="preserve">SA </w:t>
      </w:r>
      <w:r w:rsidRPr="003853A0">
        <w:rPr>
          <w:rFonts w:ascii="Arial" w:hAnsi="Arial" w:cs="Arial"/>
        </w:rPr>
        <w:t xml:space="preserve">TOs to submit non-VET (hobby and recreational) activity which is not government funded. </w:t>
      </w:r>
    </w:p>
    <w:p w14:paraId="5D5EAC0B" w14:textId="49FB4BDC" w:rsidR="00F80335" w:rsidRPr="003853A0" w:rsidRDefault="00F80335" w:rsidP="006D4696">
      <w:pPr>
        <w:spacing w:line="276" w:lineRule="auto"/>
        <w:rPr>
          <w:rFonts w:ascii="Arial" w:hAnsi="Arial" w:cs="Arial"/>
        </w:rPr>
      </w:pPr>
      <w:r w:rsidRPr="003853A0">
        <w:rPr>
          <w:rFonts w:ascii="Arial" w:hAnsi="Arial" w:cs="Arial"/>
        </w:rPr>
        <w:t xml:space="preserve">Activity reported to DIS via STELA must include all activity that has commenced or completed in the current collection year. The term ‘Collection Year’ refers to the calendar year being reported </w:t>
      </w:r>
      <w:proofErr w:type="gramStart"/>
      <w:r w:rsidRPr="003853A0">
        <w:rPr>
          <w:rFonts w:ascii="Arial" w:hAnsi="Arial" w:cs="Arial"/>
        </w:rPr>
        <w:t>e.g.</w:t>
      </w:r>
      <w:proofErr w:type="gramEnd"/>
      <w:r w:rsidRPr="003853A0">
        <w:rPr>
          <w:rFonts w:ascii="Arial" w:hAnsi="Arial" w:cs="Arial"/>
        </w:rPr>
        <w:t xml:space="preserve"> 1 Jan – 31 Dec 2021. For TO’s submitting data via NAT files</w:t>
      </w:r>
      <w:r w:rsidR="00944F23">
        <w:rPr>
          <w:rFonts w:ascii="Arial" w:hAnsi="Arial" w:cs="Arial"/>
        </w:rPr>
        <w:t xml:space="preserve">, </w:t>
      </w:r>
      <w:r w:rsidRPr="003853A0">
        <w:rPr>
          <w:rFonts w:ascii="Arial" w:hAnsi="Arial" w:cs="Arial"/>
        </w:rPr>
        <w:t>submissions are cumulative and therefore expected to increase in size over the course of the collection year given they include ALL activity to date.</w:t>
      </w:r>
    </w:p>
    <w:p w14:paraId="13FB0A13" w14:textId="353A92D0" w:rsidR="00F80335" w:rsidRPr="003853A0" w:rsidRDefault="00F80335" w:rsidP="006D4696">
      <w:pPr>
        <w:spacing w:line="276" w:lineRule="auto"/>
        <w:rPr>
          <w:rFonts w:ascii="Arial" w:hAnsi="Arial" w:cs="Arial"/>
        </w:rPr>
      </w:pPr>
      <w:r w:rsidRPr="003853A0">
        <w:rPr>
          <w:rFonts w:ascii="Arial" w:hAnsi="Arial" w:cs="Arial"/>
        </w:rPr>
        <w:t xml:space="preserve">TOs may also submit details of future activity that is planned for commencement within the current year </w:t>
      </w:r>
      <w:proofErr w:type="gramStart"/>
      <w:r w:rsidRPr="003853A0">
        <w:rPr>
          <w:rFonts w:ascii="Arial" w:hAnsi="Arial" w:cs="Arial"/>
        </w:rPr>
        <w:t>as long as</w:t>
      </w:r>
      <w:proofErr w:type="gramEnd"/>
      <w:r w:rsidRPr="003853A0">
        <w:rPr>
          <w:rFonts w:ascii="Arial" w:hAnsi="Arial" w:cs="Arial"/>
        </w:rPr>
        <w:t xml:space="preserve"> this activity is reported with the ‘Outcome Identifier – National’ code of </w:t>
      </w:r>
      <w:r w:rsidR="00944F23">
        <w:rPr>
          <w:rFonts w:ascii="Arial" w:hAnsi="Arial" w:cs="Arial"/>
        </w:rPr>
        <w:t>‘</w:t>
      </w:r>
      <w:r w:rsidRPr="003853A0">
        <w:rPr>
          <w:rFonts w:ascii="Arial" w:hAnsi="Arial" w:cs="Arial"/>
        </w:rPr>
        <w:t>85 - not yet started’.</w:t>
      </w:r>
    </w:p>
    <w:p w14:paraId="20BE39D8" w14:textId="5C021B1A" w:rsidR="00F80335" w:rsidRPr="003853A0" w:rsidRDefault="00F80335" w:rsidP="006D4696">
      <w:pPr>
        <w:spacing w:line="276" w:lineRule="auto"/>
        <w:rPr>
          <w:rFonts w:ascii="Arial" w:hAnsi="Arial" w:cs="Arial"/>
        </w:rPr>
      </w:pPr>
      <w:r w:rsidRPr="003853A0">
        <w:rPr>
          <w:rFonts w:ascii="Arial" w:hAnsi="Arial" w:cs="Arial"/>
        </w:rPr>
        <w:t>Where TOs are not in receipt of SA government funding and only deliver accredited FFS training, it is recommended that this activity be reported directly to NCVER to avoid the need to meet the additional</w:t>
      </w:r>
      <w:r w:rsidR="00944F23">
        <w:rPr>
          <w:rFonts w:ascii="Arial" w:hAnsi="Arial" w:cs="Arial"/>
        </w:rPr>
        <w:t xml:space="preserve"> SA</w:t>
      </w:r>
      <w:r w:rsidRPr="003853A0">
        <w:rPr>
          <w:rFonts w:ascii="Arial" w:hAnsi="Arial" w:cs="Arial"/>
        </w:rPr>
        <w:t xml:space="preserve"> reporting requirements outlined in this guide.</w:t>
      </w:r>
    </w:p>
    <w:p w14:paraId="3CBDDD20" w14:textId="77777777" w:rsidR="00F80335" w:rsidRPr="003853A0" w:rsidRDefault="00F80335" w:rsidP="006D4696">
      <w:pPr>
        <w:spacing w:line="276" w:lineRule="auto"/>
        <w:rPr>
          <w:rFonts w:ascii="Arial" w:hAnsi="Arial" w:cs="Arial"/>
        </w:rPr>
      </w:pPr>
      <w:r w:rsidRPr="003853A0">
        <w:rPr>
          <w:rFonts w:ascii="Arial" w:hAnsi="Arial" w:cs="Arial"/>
        </w:rPr>
        <w:t>Training activity collected via STELA is submitted quarterly to NCVER on behalf of TOs, so there is no need to submit the same data set to NCVER.</w:t>
      </w:r>
    </w:p>
    <w:p w14:paraId="5AD8DD4E" w14:textId="77777777" w:rsidR="00F80335" w:rsidRPr="003853A0" w:rsidRDefault="00F80335" w:rsidP="006D4696">
      <w:pPr>
        <w:spacing w:line="276" w:lineRule="auto"/>
        <w:rPr>
          <w:rFonts w:ascii="Arial" w:hAnsi="Arial" w:cs="Arial"/>
        </w:rPr>
      </w:pPr>
      <w:r w:rsidRPr="003853A0">
        <w:rPr>
          <w:rFonts w:ascii="Arial" w:hAnsi="Arial" w:cs="Arial"/>
        </w:rPr>
        <w:t>DIS use reported training activity for the following purposes:</w:t>
      </w:r>
    </w:p>
    <w:p w14:paraId="4CAEDA84" w14:textId="434F94AA" w:rsidR="00F80335" w:rsidRPr="003853A0" w:rsidRDefault="00F80335" w:rsidP="006D4696">
      <w:pPr>
        <w:pStyle w:val="ListParagraph"/>
        <w:numPr>
          <w:ilvl w:val="0"/>
          <w:numId w:val="36"/>
        </w:numPr>
        <w:spacing w:line="276" w:lineRule="auto"/>
        <w:rPr>
          <w:rFonts w:ascii="Arial" w:hAnsi="Arial" w:cs="Arial"/>
        </w:rPr>
      </w:pPr>
      <w:r w:rsidRPr="003853A0">
        <w:rPr>
          <w:rFonts w:ascii="Arial" w:hAnsi="Arial" w:cs="Arial"/>
        </w:rPr>
        <w:t xml:space="preserve">reporting to </w:t>
      </w:r>
      <w:hyperlink r:id="rId18" w:history="1">
        <w:r w:rsidRPr="00944F23">
          <w:rPr>
            <w:rStyle w:val="Hyperlink"/>
            <w:rFonts w:ascii="Arial" w:hAnsi="Arial" w:cs="Arial"/>
          </w:rPr>
          <w:t>NCVER</w:t>
        </w:r>
      </w:hyperlink>
      <w:r w:rsidRPr="003853A0">
        <w:rPr>
          <w:rFonts w:ascii="Arial" w:hAnsi="Arial" w:cs="Arial"/>
        </w:rPr>
        <w:t xml:space="preserve"> for inclusion in the National VET Data Collection which also passes data onto the </w:t>
      </w:r>
      <w:hyperlink r:id="rId19" w:history="1">
        <w:r w:rsidRPr="00944F23">
          <w:rPr>
            <w:rStyle w:val="Hyperlink"/>
            <w:rFonts w:ascii="Arial" w:hAnsi="Arial" w:cs="Arial"/>
          </w:rPr>
          <w:t>Unique Student Identifier (USI</w:t>
        </w:r>
      </w:hyperlink>
      <w:r w:rsidRPr="003853A0">
        <w:rPr>
          <w:rFonts w:ascii="Arial" w:hAnsi="Arial" w:cs="Arial"/>
        </w:rPr>
        <w:t>) Office to populate students’ USI transcripts</w:t>
      </w:r>
    </w:p>
    <w:p w14:paraId="6B01EA58" w14:textId="77777777" w:rsidR="00F80335" w:rsidRPr="003853A0" w:rsidRDefault="00F80335" w:rsidP="006D4696">
      <w:pPr>
        <w:pStyle w:val="ListParagraph"/>
        <w:numPr>
          <w:ilvl w:val="0"/>
          <w:numId w:val="36"/>
        </w:numPr>
        <w:spacing w:line="276" w:lineRule="auto"/>
        <w:rPr>
          <w:rFonts w:ascii="Arial" w:hAnsi="Arial" w:cs="Arial"/>
        </w:rPr>
      </w:pPr>
      <w:r w:rsidRPr="003853A0">
        <w:rPr>
          <w:rFonts w:ascii="Arial" w:hAnsi="Arial" w:cs="Arial"/>
        </w:rPr>
        <w:t>assist with the planning, supporting, and monitoring of VET delivery within SA</w:t>
      </w:r>
    </w:p>
    <w:p w14:paraId="43881D7E" w14:textId="5BEB5361" w:rsidR="00F80335" w:rsidRPr="003853A0" w:rsidRDefault="00F80335" w:rsidP="006D4696">
      <w:pPr>
        <w:pStyle w:val="ListParagraph"/>
        <w:numPr>
          <w:ilvl w:val="0"/>
          <w:numId w:val="36"/>
        </w:numPr>
        <w:spacing w:line="276" w:lineRule="auto"/>
        <w:rPr>
          <w:rFonts w:ascii="Arial" w:hAnsi="Arial" w:cs="Arial"/>
        </w:rPr>
      </w:pPr>
      <w:r w:rsidRPr="003853A0">
        <w:rPr>
          <w:rFonts w:ascii="Arial" w:hAnsi="Arial" w:cs="Arial"/>
        </w:rPr>
        <w:t xml:space="preserve">form the basis of </w:t>
      </w:r>
      <w:r w:rsidR="00944F23">
        <w:rPr>
          <w:rFonts w:ascii="Arial" w:hAnsi="Arial" w:cs="Arial"/>
        </w:rPr>
        <w:t xml:space="preserve">a TOs </w:t>
      </w:r>
      <w:r w:rsidRPr="003853A0">
        <w:rPr>
          <w:rFonts w:ascii="Arial" w:hAnsi="Arial" w:cs="Arial"/>
        </w:rPr>
        <w:t xml:space="preserve">claim for any eligible payment(s) (where applicable) along with the data provided on the participants’ Training Account held within the </w:t>
      </w:r>
      <w:hyperlink r:id="rId20" w:history="1">
        <w:r w:rsidRPr="00944F23">
          <w:rPr>
            <w:rStyle w:val="Hyperlink"/>
            <w:rFonts w:ascii="Arial" w:hAnsi="Arial" w:cs="Arial"/>
          </w:rPr>
          <w:t>Skills and Employment Portal</w:t>
        </w:r>
      </w:hyperlink>
      <w:r w:rsidRPr="003853A0">
        <w:rPr>
          <w:rFonts w:ascii="Arial" w:hAnsi="Arial" w:cs="Arial"/>
        </w:rPr>
        <w:t>.</w:t>
      </w:r>
      <w:r w:rsidRPr="003853A0">
        <w:rPr>
          <w:rFonts w:ascii="Arial" w:hAnsi="Arial" w:cs="Arial"/>
          <w:highlight w:val="yellow"/>
        </w:rPr>
        <w:t xml:space="preserve"> </w:t>
      </w:r>
    </w:p>
    <w:p w14:paraId="57E0376D" w14:textId="77777777" w:rsidR="00F80335" w:rsidRPr="00B47125" w:rsidRDefault="00F80335" w:rsidP="00F80335">
      <w:pPr>
        <w:pStyle w:val="Heading1"/>
        <w:rPr>
          <w:rFonts w:ascii="Arial" w:eastAsia="Times New Roman" w:hAnsi="Arial" w:cs="Arial"/>
          <w:sz w:val="36"/>
          <w:szCs w:val="36"/>
          <w:lang w:eastAsia="en-AU"/>
        </w:rPr>
      </w:pPr>
      <w:bookmarkStart w:id="7" w:name="_Toc82779731"/>
      <w:bookmarkStart w:id="8" w:name="_Toc83632066"/>
      <w:bookmarkStart w:id="9" w:name="_Hlk57819509"/>
      <w:r w:rsidRPr="00B47125">
        <w:rPr>
          <w:rFonts w:ascii="Arial" w:eastAsia="Times New Roman" w:hAnsi="Arial" w:cs="Arial"/>
          <w:sz w:val="36"/>
          <w:szCs w:val="36"/>
          <w:lang w:eastAsia="en-AU"/>
        </w:rPr>
        <w:t>Reporting Deadlines</w:t>
      </w:r>
      <w:bookmarkEnd w:id="7"/>
      <w:bookmarkEnd w:id="8"/>
    </w:p>
    <w:p w14:paraId="4FBB2378" w14:textId="204380F9" w:rsidR="00F80335" w:rsidRPr="003853A0" w:rsidRDefault="00F80335" w:rsidP="00F80335">
      <w:pPr>
        <w:spacing w:line="276" w:lineRule="auto"/>
        <w:rPr>
          <w:rFonts w:ascii="Arial" w:hAnsi="Arial" w:cs="Arial"/>
        </w:rPr>
      </w:pPr>
      <w:r w:rsidRPr="003853A0">
        <w:rPr>
          <w:rFonts w:ascii="Arial" w:hAnsi="Arial" w:cs="Arial"/>
          <w:sz w:val="24"/>
          <w:szCs w:val="24"/>
        </w:rPr>
        <w:t xml:space="preserve">TOs </w:t>
      </w:r>
      <w:r w:rsidRPr="003853A0">
        <w:rPr>
          <w:rFonts w:ascii="Arial" w:hAnsi="Arial" w:cs="Arial"/>
        </w:rPr>
        <w:t xml:space="preserve">who hold a funding agreement with DIS must report all occurrences of funded training activity into STELA </w:t>
      </w:r>
      <w:proofErr w:type="gramStart"/>
      <w:r w:rsidRPr="003853A0">
        <w:rPr>
          <w:rFonts w:ascii="Arial" w:hAnsi="Arial" w:cs="Arial"/>
        </w:rPr>
        <w:t>on a monthly basis</w:t>
      </w:r>
      <w:proofErr w:type="gramEnd"/>
      <w:r w:rsidRPr="003853A0">
        <w:rPr>
          <w:rFonts w:ascii="Arial" w:hAnsi="Arial" w:cs="Arial"/>
        </w:rPr>
        <w:t xml:space="preserve">. The cut-off date for reporting is 5pm on the third Tuesday of every month (unless otherwise notified).  </w:t>
      </w:r>
      <w:r w:rsidRPr="00944F23">
        <w:rPr>
          <w:rFonts w:ascii="Arial" w:hAnsi="Arial" w:cs="Arial"/>
          <w:b/>
          <w:bCs/>
        </w:rPr>
        <w:t xml:space="preserve">Note </w:t>
      </w:r>
      <w:r w:rsidR="00944F23" w:rsidRPr="00944F23">
        <w:rPr>
          <w:rFonts w:ascii="Arial" w:hAnsi="Arial" w:cs="Arial"/>
          <w:b/>
          <w:bCs/>
        </w:rPr>
        <w:t>that from November 2021 this cut-off date will become 5pm on the second Friday of every month.</w:t>
      </w:r>
      <w:r w:rsidR="00944F23">
        <w:rPr>
          <w:rFonts w:ascii="Arial" w:hAnsi="Arial" w:cs="Arial"/>
        </w:rPr>
        <w:t xml:space="preserve"> It should be noted that n</w:t>
      </w:r>
      <w:r w:rsidRPr="003853A0">
        <w:rPr>
          <w:rFonts w:ascii="Arial" w:hAnsi="Arial" w:cs="Arial"/>
        </w:rPr>
        <w:t xml:space="preserve">o extensions can be granted to this deadline, so TOs are strongly advised to report activity a day or more prior to the cut-off to allow sufficient time to correct any errors. </w:t>
      </w:r>
    </w:p>
    <w:p w14:paraId="594C8863" w14:textId="413A33B0" w:rsidR="00F80335" w:rsidRPr="003853A0" w:rsidRDefault="00F80335" w:rsidP="006D4696">
      <w:pPr>
        <w:spacing w:line="276" w:lineRule="auto"/>
        <w:rPr>
          <w:rFonts w:ascii="Arial" w:hAnsi="Arial" w:cs="Arial"/>
          <w:sz w:val="24"/>
          <w:szCs w:val="24"/>
        </w:rPr>
      </w:pPr>
      <w:r w:rsidRPr="003853A0">
        <w:rPr>
          <w:rFonts w:ascii="Arial" w:hAnsi="Arial" w:cs="Arial"/>
        </w:rPr>
        <w:t>Where TOs only report FFS activity to DIS, this must be done as a minimum on a quarterly basis. Deadlines for quarterly reporting can be found on the STELA homepage. For 202</w:t>
      </w:r>
      <w:r w:rsidR="008C644A">
        <w:rPr>
          <w:rFonts w:ascii="Arial" w:hAnsi="Arial" w:cs="Arial"/>
        </w:rPr>
        <w:t>2</w:t>
      </w:r>
      <w:r w:rsidRPr="003853A0">
        <w:rPr>
          <w:rFonts w:ascii="Arial" w:hAnsi="Arial" w:cs="Arial"/>
        </w:rPr>
        <w:t xml:space="preserve"> the dates are:</w:t>
      </w:r>
    </w:p>
    <w:tbl>
      <w:tblPr>
        <w:tblStyle w:val="GridTable6Colorful"/>
        <w:tblW w:w="6000" w:type="dxa"/>
        <w:jc w:val="center"/>
        <w:tblLook w:val="04A0" w:firstRow="1" w:lastRow="0" w:firstColumn="1" w:lastColumn="0" w:noHBand="0" w:noVBand="1"/>
      </w:tblPr>
      <w:tblGrid>
        <w:gridCol w:w="906"/>
        <w:gridCol w:w="2605"/>
        <w:gridCol w:w="2489"/>
      </w:tblGrid>
      <w:tr w:rsidR="00F80335" w:rsidRPr="003853A0" w14:paraId="1BC63065" w14:textId="77777777" w:rsidTr="00F803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1916FA" w14:textId="77777777" w:rsidR="00F80335" w:rsidRPr="003853A0" w:rsidRDefault="00F80335" w:rsidP="0046363E">
            <w:pPr>
              <w:jc w:val="center"/>
              <w:rPr>
                <w:rFonts w:ascii="Arial" w:eastAsia="Times New Roman" w:hAnsi="Arial" w:cs="Arial"/>
                <w:b w:val="0"/>
                <w:bCs w:val="0"/>
                <w:color w:val="000000"/>
                <w:sz w:val="18"/>
                <w:szCs w:val="18"/>
                <w:lang w:eastAsia="en-AU"/>
              </w:rPr>
            </w:pPr>
            <w:r w:rsidRPr="003853A0">
              <w:rPr>
                <w:rFonts w:ascii="Arial" w:eastAsia="Times New Roman" w:hAnsi="Arial" w:cs="Arial"/>
                <w:color w:val="000000"/>
                <w:sz w:val="18"/>
                <w:szCs w:val="18"/>
                <w:lang w:eastAsia="en-AU"/>
              </w:rPr>
              <w:t>Quarter</w:t>
            </w:r>
          </w:p>
        </w:tc>
        <w:tc>
          <w:tcPr>
            <w:tcW w:w="0" w:type="auto"/>
            <w:hideMark/>
          </w:tcPr>
          <w:p w14:paraId="25936CEF" w14:textId="77777777" w:rsidR="00F80335" w:rsidRPr="003853A0" w:rsidRDefault="00F80335" w:rsidP="0046363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3853A0">
              <w:rPr>
                <w:rFonts w:ascii="Arial" w:eastAsia="Times New Roman" w:hAnsi="Arial" w:cs="Arial"/>
                <w:color w:val="000000"/>
                <w:sz w:val="18"/>
                <w:szCs w:val="18"/>
                <w:lang w:eastAsia="en-AU"/>
              </w:rPr>
              <w:t>Training Activity Dates</w:t>
            </w:r>
          </w:p>
        </w:tc>
        <w:tc>
          <w:tcPr>
            <w:tcW w:w="0" w:type="auto"/>
            <w:hideMark/>
          </w:tcPr>
          <w:p w14:paraId="23C6C6D2" w14:textId="77777777" w:rsidR="00F80335" w:rsidRPr="003853A0" w:rsidRDefault="00F80335" w:rsidP="0046363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3853A0">
              <w:rPr>
                <w:rFonts w:ascii="Arial" w:eastAsia="Times New Roman" w:hAnsi="Arial" w:cs="Arial"/>
                <w:color w:val="000000"/>
                <w:sz w:val="18"/>
                <w:szCs w:val="18"/>
                <w:lang w:eastAsia="en-AU"/>
              </w:rPr>
              <w:t>Deadline to Report to DIS</w:t>
            </w:r>
          </w:p>
        </w:tc>
      </w:tr>
      <w:tr w:rsidR="00F80335" w:rsidRPr="003853A0" w14:paraId="4DAB4526" w14:textId="77777777" w:rsidTr="00F803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D3B5ED2" w14:textId="77777777" w:rsidR="00F80335" w:rsidRPr="003853A0" w:rsidRDefault="00F80335" w:rsidP="0046363E">
            <w:pPr>
              <w:jc w:val="center"/>
              <w:rPr>
                <w:rFonts w:ascii="Arial" w:eastAsia="Times New Roman" w:hAnsi="Arial" w:cs="Arial"/>
                <w:color w:val="000000"/>
                <w:sz w:val="18"/>
                <w:szCs w:val="18"/>
                <w:lang w:eastAsia="en-AU"/>
              </w:rPr>
            </w:pPr>
            <w:r w:rsidRPr="003853A0">
              <w:rPr>
                <w:rFonts w:ascii="Arial" w:eastAsia="Times New Roman" w:hAnsi="Arial" w:cs="Arial"/>
                <w:color w:val="000000"/>
                <w:sz w:val="18"/>
                <w:szCs w:val="18"/>
                <w:lang w:eastAsia="en-AU"/>
              </w:rPr>
              <w:t>1</w:t>
            </w:r>
          </w:p>
        </w:tc>
        <w:tc>
          <w:tcPr>
            <w:tcW w:w="0" w:type="auto"/>
            <w:hideMark/>
          </w:tcPr>
          <w:p w14:paraId="09B166C0" w14:textId="77777777" w:rsidR="00F80335" w:rsidRPr="003853A0" w:rsidRDefault="00F80335" w:rsidP="00463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3853A0">
              <w:rPr>
                <w:rFonts w:ascii="Arial" w:eastAsia="Times New Roman" w:hAnsi="Arial" w:cs="Arial"/>
                <w:color w:val="000000"/>
                <w:sz w:val="18"/>
                <w:szCs w:val="18"/>
                <w:lang w:eastAsia="en-AU"/>
              </w:rPr>
              <w:t xml:space="preserve">    1 January - 31 March</w:t>
            </w:r>
          </w:p>
        </w:tc>
        <w:tc>
          <w:tcPr>
            <w:tcW w:w="0" w:type="auto"/>
            <w:hideMark/>
          </w:tcPr>
          <w:p w14:paraId="75BF79A9" w14:textId="2BCA83F4" w:rsidR="00F80335" w:rsidRPr="003853A0" w:rsidRDefault="008C644A" w:rsidP="00463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w:t>
            </w:r>
            <w:r w:rsidR="00F80335" w:rsidRPr="003853A0">
              <w:rPr>
                <w:rFonts w:ascii="Arial" w:eastAsia="Times New Roman" w:hAnsi="Arial" w:cs="Arial"/>
                <w:color w:val="000000"/>
                <w:sz w:val="18"/>
                <w:szCs w:val="18"/>
                <w:lang w:eastAsia="en-AU"/>
              </w:rPr>
              <w:t xml:space="preserve"> April 202</w:t>
            </w:r>
            <w:r>
              <w:rPr>
                <w:rFonts w:ascii="Arial" w:eastAsia="Times New Roman" w:hAnsi="Arial" w:cs="Arial"/>
                <w:color w:val="000000"/>
                <w:sz w:val="18"/>
                <w:szCs w:val="18"/>
                <w:lang w:eastAsia="en-AU"/>
              </w:rPr>
              <w:t>2</w:t>
            </w:r>
          </w:p>
        </w:tc>
      </w:tr>
      <w:tr w:rsidR="00F80335" w:rsidRPr="003853A0" w14:paraId="7D65BFD5" w14:textId="77777777" w:rsidTr="00F80335">
        <w:trPr>
          <w:jc w:val="center"/>
        </w:trPr>
        <w:tc>
          <w:tcPr>
            <w:cnfStyle w:val="001000000000" w:firstRow="0" w:lastRow="0" w:firstColumn="1" w:lastColumn="0" w:oddVBand="0" w:evenVBand="0" w:oddHBand="0" w:evenHBand="0" w:firstRowFirstColumn="0" w:firstRowLastColumn="0" w:lastRowFirstColumn="0" w:lastRowLastColumn="0"/>
            <w:tcW w:w="906" w:type="dxa"/>
            <w:hideMark/>
          </w:tcPr>
          <w:p w14:paraId="3E88AD47" w14:textId="77777777" w:rsidR="00F80335" w:rsidRPr="003853A0" w:rsidRDefault="00F80335" w:rsidP="0046363E">
            <w:pPr>
              <w:jc w:val="center"/>
              <w:rPr>
                <w:rFonts w:ascii="Arial" w:eastAsia="Times New Roman" w:hAnsi="Arial" w:cs="Arial"/>
                <w:color w:val="000000"/>
                <w:sz w:val="18"/>
                <w:szCs w:val="18"/>
                <w:lang w:eastAsia="en-AU"/>
              </w:rPr>
            </w:pPr>
            <w:r w:rsidRPr="003853A0">
              <w:rPr>
                <w:rFonts w:ascii="Arial" w:eastAsia="Times New Roman" w:hAnsi="Arial" w:cs="Arial"/>
                <w:color w:val="000000"/>
                <w:sz w:val="18"/>
                <w:szCs w:val="18"/>
                <w:lang w:eastAsia="en-AU"/>
              </w:rPr>
              <w:t>2</w:t>
            </w:r>
          </w:p>
        </w:tc>
        <w:tc>
          <w:tcPr>
            <w:tcW w:w="0" w:type="auto"/>
            <w:hideMark/>
          </w:tcPr>
          <w:p w14:paraId="1C6C5AE8" w14:textId="77777777" w:rsidR="00F80335" w:rsidRPr="003853A0" w:rsidRDefault="00F80335" w:rsidP="00463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3853A0">
              <w:rPr>
                <w:rFonts w:ascii="Arial" w:eastAsia="Times New Roman" w:hAnsi="Arial" w:cs="Arial"/>
                <w:color w:val="000000"/>
                <w:sz w:val="18"/>
                <w:szCs w:val="18"/>
                <w:lang w:eastAsia="en-AU"/>
              </w:rPr>
              <w:t xml:space="preserve">    1 January - 30 June</w:t>
            </w:r>
          </w:p>
        </w:tc>
        <w:tc>
          <w:tcPr>
            <w:tcW w:w="0" w:type="auto"/>
            <w:hideMark/>
          </w:tcPr>
          <w:p w14:paraId="03E82F28" w14:textId="1334E6CF" w:rsidR="00F80335" w:rsidRPr="003853A0" w:rsidRDefault="008C644A" w:rsidP="00463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w:t>
            </w:r>
            <w:r w:rsidR="00F80335" w:rsidRPr="003853A0">
              <w:rPr>
                <w:rFonts w:ascii="Arial" w:eastAsia="Times New Roman" w:hAnsi="Arial" w:cs="Arial"/>
                <w:color w:val="000000"/>
                <w:sz w:val="18"/>
                <w:szCs w:val="18"/>
                <w:lang w:eastAsia="en-AU"/>
              </w:rPr>
              <w:t xml:space="preserve"> July 202</w:t>
            </w:r>
            <w:r>
              <w:rPr>
                <w:rFonts w:ascii="Arial" w:eastAsia="Times New Roman" w:hAnsi="Arial" w:cs="Arial"/>
                <w:color w:val="000000"/>
                <w:sz w:val="18"/>
                <w:szCs w:val="18"/>
                <w:lang w:eastAsia="en-AU"/>
              </w:rPr>
              <w:t>2</w:t>
            </w:r>
            <w:r w:rsidR="00F80335" w:rsidRPr="003853A0">
              <w:rPr>
                <w:rFonts w:ascii="Arial" w:eastAsia="Times New Roman" w:hAnsi="Arial" w:cs="Arial"/>
                <w:color w:val="000000"/>
                <w:sz w:val="18"/>
                <w:szCs w:val="18"/>
                <w:lang w:eastAsia="en-AU"/>
              </w:rPr>
              <w:t xml:space="preserve"> </w:t>
            </w:r>
          </w:p>
        </w:tc>
      </w:tr>
      <w:tr w:rsidR="00F80335" w:rsidRPr="003853A0" w14:paraId="68DA50C2" w14:textId="77777777" w:rsidTr="00F803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37D5852" w14:textId="77777777" w:rsidR="00F80335" w:rsidRPr="003853A0" w:rsidRDefault="00F80335" w:rsidP="0046363E">
            <w:pPr>
              <w:jc w:val="center"/>
              <w:rPr>
                <w:rFonts w:ascii="Arial" w:eastAsia="Times New Roman" w:hAnsi="Arial" w:cs="Arial"/>
                <w:color w:val="000000"/>
                <w:sz w:val="18"/>
                <w:szCs w:val="18"/>
                <w:lang w:eastAsia="en-AU"/>
              </w:rPr>
            </w:pPr>
            <w:r w:rsidRPr="003853A0">
              <w:rPr>
                <w:rFonts w:ascii="Arial" w:eastAsia="Times New Roman" w:hAnsi="Arial" w:cs="Arial"/>
                <w:color w:val="000000"/>
                <w:sz w:val="18"/>
                <w:szCs w:val="18"/>
                <w:lang w:eastAsia="en-AU"/>
              </w:rPr>
              <w:t>3</w:t>
            </w:r>
          </w:p>
        </w:tc>
        <w:tc>
          <w:tcPr>
            <w:tcW w:w="0" w:type="auto"/>
            <w:hideMark/>
          </w:tcPr>
          <w:p w14:paraId="3AB22B10" w14:textId="77777777" w:rsidR="00F80335" w:rsidRPr="003853A0" w:rsidRDefault="00F80335" w:rsidP="00463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3853A0">
              <w:rPr>
                <w:rFonts w:ascii="Arial" w:eastAsia="Times New Roman" w:hAnsi="Arial" w:cs="Arial"/>
                <w:color w:val="000000"/>
                <w:sz w:val="18"/>
                <w:szCs w:val="18"/>
                <w:lang w:eastAsia="en-AU"/>
              </w:rPr>
              <w:t xml:space="preserve">    1 January - 30 September</w:t>
            </w:r>
          </w:p>
        </w:tc>
        <w:tc>
          <w:tcPr>
            <w:tcW w:w="0" w:type="auto"/>
            <w:hideMark/>
          </w:tcPr>
          <w:p w14:paraId="602AE684" w14:textId="5F6A619F" w:rsidR="00F80335" w:rsidRPr="003853A0" w:rsidRDefault="00F80335" w:rsidP="004636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3853A0">
              <w:rPr>
                <w:rFonts w:ascii="Arial" w:eastAsia="Times New Roman" w:hAnsi="Arial" w:cs="Arial"/>
                <w:color w:val="000000"/>
                <w:sz w:val="18"/>
                <w:szCs w:val="18"/>
                <w:lang w:eastAsia="en-AU"/>
              </w:rPr>
              <w:t>1</w:t>
            </w:r>
            <w:r w:rsidR="008C644A">
              <w:rPr>
                <w:rFonts w:ascii="Arial" w:eastAsia="Times New Roman" w:hAnsi="Arial" w:cs="Arial"/>
                <w:color w:val="000000"/>
                <w:sz w:val="18"/>
                <w:szCs w:val="18"/>
                <w:lang w:eastAsia="en-AU"/>
              </w:rPr>
              <w:t>4</w:t>
            </w:r>
            <w:r w:rsidRPr="003853A0">
              <w:rPr>
                <w:rFonts w:ascii="Arial" w:eastAsia="Times New Roman" w:hAnsi="Arial" w:cs="Arial"/>
                <w:color w:val="000000"/>
                <w:sz w:val="18"/>
                <w:szCs w:val="18"/>
                <w:lang w:eastAsia="en-AU"/>
              </w:rPr>
              <w:t xml:space="preserve"> October 202</w:t>
            </w:r>
            <w:r w:rsidR="008C644A">
              <w:rPr>
                <w:rFonts w:ascii="Arial" w:eastAsia="Times New Roman" w:hAnsi="Arial" w:cs="Arial"/>
                <w:color w:val="000000"/>
                <w:sz w:val="18"/>
                <w:szCs w:val="18"/>
                <w:lang w:eastAsia="en-AU"/>
              </w:rPr>
              <w:t>2</w:t>
            </w:r>
          </w:p>
        </w:tc>
      </w:tr>
      <w:tr w:rsidR="00F80335" w:rsidRPr="003853A0" w14:paraId="4F022AC9" w14:textId="77777777" w:rsidTr="00F80335">
        <w:trPr>
          <w:jc w:val="center"/>
        </w:trPr>
        <w:tc>
          <w:tcPr>
            <w:cnfStyle w:val="001000000000" w:firstRow="0" w:lastRow="0" w:firstColumn="1" w:lastColumn="0" w:oddVBand="0" w:evenVBand="0" w:oddHBand="0" w:evenHBand="0" w:firstRowFirstColumn="0" w:firstRowLastColumn="0" w:lastRowFirstColumn="0" w:lastRowLastColumn="0"/>
            <w:tcW w:w="906" w:type="dxa"/>
            <w:hideMark/>
          </w:tcPr>
          <w:p w14:paraId="1A591784" w14:textId="77777777" w:rsidR="00F80335" w:rsidRPr="003853A0" w:rsidRDefault="00F80335" w:rsidP="0046363E">
            <w:pPr>
              <w:jc w:val="center"/>
              <w:rPr>
                <w:rFonts w:ascii="Arial" w:eastAsia="Times New Roman" w:hAnsi="Arial" w:cs="Arial"/>
                <w:color w:val="000000"/>
                <w:sz w:val="18"/>
                <w:szCs w:val="18"/>
                <w:lang w:eastAsia="en-AU"/>
              </w:rPr>
            </w:pPr>
            <w:r w:rsidRPr="003853A0">
              <w:rPr>
                <w:rFonts w:ascii="Arial" w:eastAsia="Times New Roman" w:hAnsi="Arial" w:cs="Arial"/>
                <w:color w:val="000000"/>
                <w:sz w:val="18"/>
                <w:szCs w:val="18"/>
                <w:lang w:eastAsia="en-AU"/>
              </w:rPr>
              <w:t>4</w:t>
            </w:r>
          </w:p>
        </w:tc>
        <w:tc>
          <w:tcPr>
            <w:tcW w:w="0" w:type="auto"/>
            <w:hideMark/>
          </w:tcPr>
          <w:p w14:paraId="66E7F226" w14:textId="77777777" w:rsidR="00F80335" w:rsidRPr="003853A0" w:rsidRDefault="00F80335" w:rsidP="00463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3853A0">
              <w:rPr>
                <w:rFonts w:ascii="Arial" w:eastAsia="Times New Roman" w:hAnsi="Arial" w:cs="Arial"/>
                <w:color w:val="000000"/>
                <w:sz w:val="18"/>
                <w:szCs w:val="18"/>
                <w:lang w:eastAsia="en-AU"/>
              </w:rPr>
              <w:t xml:space="preserve">    1 January - 31 December</w:t>
            </w:r>
          </w:p>
        </w:tc>
        <w:tc>
          <w:tcPr>
            <w:tcW w:w="0" w:type="auto"/>
            <w:hideMark/>
          </w:tcPr>
          <w:p w14:paraId="6B419BC8" w14:textId="0B9A2DAA" w:rsidR="00F80335" w:rsidRPr="003853A0" w:rsidRDefault="00F80335" w:rsidP="004636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3853A0">
              <w:rPr>
                <w:rFonts w:ascii="Arial" w:eastAsia="Times New Roman" w:hAnsi="Arial" w:cs="Arial"/>
                <w:color w:val="000000"/>
                <w:sz w:val="18"/>
                <w:szCs w:val="18"/>
                <w:lang w:eastAsia="en-AU"/>
              </w:rPr>
              <w:t>2</w:t>
            </w:r>
            <w:r w:rsidR="008C644A">
              <w:rPr>
                <w:rFonts w:ascii="Arial" w:eastAsia="Times New Roman" w:hAnsi="Arial" w:cs="Arial"/>
                <w:color w:val="000000"/>
                <w:sz w:val="18"/>
                <w:szCs w:val="18"/>
                <w:lang w:eastAsia="en-AU"/>
              </w:rPr>
              <w:t>7</w:t>
            </w:r>
            <w:r w:rsidRPr="003853A0">
              <w:rPr>
                <w:rFonts w:ascii="Arial" w:eastAsia="Times New Roman" w:hAnsi="Arial" w:cs="Arial"/>
                <w:color w:val="000000"/>
                <w:sz w:val="18"/>
                <w:szCs w:val="18"/>
                <w:lang w:eastAsia="en-AU"/>
              </w:rPr>
              <w:t xml:space="preserve"> January 202</w:t>
            </w:r>
            <w:r w:rsidR="008C644A">
              <w:rPr>
                <w:rFonts w:ascii="Arial" w:eastAsia="Times New Roman" w:hAnsi="Arial" w:cs="Arial"/>
                <w:color w:val="000000"/>
                <w:sz w:val="18"/>
                <w:szCs w:val="18"/>
                <w:lang w:eastAsia="en-AU"/>
              </w:rPr>
              <w:t>3</w:t>
            </w:r>
          </w:p>
        </w:tc>
      </w:tr>
    </w:tbl>
    <w:p w14:paraId="213046D9" w14:textId="77777777" w:rsidR="006D4696" w:rsidRPr="003853A0" w:rsidRDefault="006D4696" w:rsidP="006D4696">
      <w:pPr>
        <w:spacing w:line="276" w:lineRule="auto"/>
        <w:rPr>
          <w:rFonts w:ascii="Arial" w:hAnsi="Arial" w:cs="Arial"/>
        </w:rPr>
      </w:pPr>
    </w:p>
    <w:p w14:paraId="541AC6E7" w14:textId="77777777" w:rsidR="00F80335" w:rsidRPr="003853A0" w:rsidRDefault="00F80335" w:rsidP="006D4696">
      <w:pPr>
        <w:spacing w:line="276" w:lineRule="auto"/>
        <w:rPr>
          <w:rFonts w:ascii="Arial" w:hAnsi="Arial" w:cs="Arial"/>
        </w:rPr>
      </w:pPr>
      <w:r w:rsidRPr="003853A0">
        <w:rPr>
          <w:rFonts w:ascii="Arial" w:hAnsi="Arial" w:cs="Arial"/>
        </w:rPr>
        <w:t>All TOs reporting training activity via STELA must complete the Department’s ‘AVETMISS end of year reporting checklist’ to confirm all relevant training activity has been accurately reported in STELA and all AVETMISS reporting obligations have been met. The checklist will be sent to TO’s in December of each year and must be submitted by the nominated deadline. Note that the checklist must be completed even where TOs have not delivered any activity in SA for the collection year.</w:t>
      </w:r>
    </w:p>
    <w:p w14:paraId="224D5E1E" w14:textId="77777777" w:rsidR="00F80335" w:rsidRPr="00B47125" w:rsidRDefault="00F80335" w:rsidP="00B47125">
      <w:pPr>
        <w:pStyle w:val="Heading1"/>
        <w:rPr>
          <w:rFonts w:ascii="Arial" w:eastAsia="Times New Roman" w:hAnsi="Arial" w:cs="Arial"/>
          <w:sz w:val="36"/>
          <w:szCs w:val="36"/>
          <w:lang w:eastAsia="en-AU"/>
        </w:rPr>
      </w:pPr>
      <w:bookmarkStart w:id="10" w:name="_Submission_viainto_STELA"/>
      <w:bookmarkStart w:id="11" w:name="_Submission_via_STELA"/>
      <w:bookmarkStart w:id="12" w:name="_Toc82779732"/>
      <w:bookmarkStart w:id="13" w:name="_Toc83632067"/>
      <w:bookmarkEnd w:id="9"/>
      <w:bookmarkEnd w:id="10"/>
      <w:bookmarkEnd w:id="11"/>
      <w:r w:rsidRPr="00B47125">
        <w:rPr>
          <w:rFonts w:ascii="Arial" w:eastAsia="Times New Roman" w:hAnsi="Arial" w:cs="Arial"/>
          <w:sz w:val="36"/>
          <w:szCs w:val="36"/>
          <w:lang w:eastAsia="en-AU"/>
        </w:rPr>
        <w:t>Submission via STELA</w:t>
      </w:r>
      <w:bookmarkEnd w:id="12"/>
      <w:bookmarkEnd w:id="13"/>
    </w:p>
    <w:p w14:paraId="0D206258" w14:textId="6DDA61A8" w:rsidR="00F80335" w:rsidRPr="003853A0" w:rsidRDefault="00F80335" w:rsidP="00F80335">
      <w:pPr>
        <w:pStyle w:val="Default"/>
        <w:spacing w:line="276" w:lineRule="auto"/>
        <w:rPr>
          <w:sz w:val="22"/>
          <w:szCs w:val="22"/>
        </w:rPr>
      </w:pPr>
      <w:r w:rsidRPr="003853A0">
        <w:rPr>
          <w:sz w:val="22"/>
          <w:szCs w:val="22"/>
        </w:rPr>
        <w:t xml:space="preserve">TOs reporting training activity in SA must have an AVETMISS compliant system to collect their training activity. This system must also meet </w:t>
      </w:r>
      <w:hyperlink w:anchor="_SA_Specific_AVETMISS_2" w:history="1">
        <w:r w:rsidRPr="00CC1309">
          <w:rPr>
            <w:rStyle w:val="Hyperlink"/>
            <w:rFonts w:eastAsia="Source Sans Pro Light"/>
            <w:sz w:val="22"/>
            <w:szCs w:val="22"/>
          </w:rPr>
          <w:t>SA reporting requirements</w:t>
        </w:r>
      </w:hyperlink>
      <w:r w:rsidRPr="00CC1309">
        <w:rPr>
          <w:sz w:val="22"/>
          <w:szCs w:val="22"/>
        </w:rPr>
        <w:t>.</w:t>
      </w:r>
      <w:r w:rsidRPr="003853A0">
        <w:rPr>
          <w:sz w:val="22"/>
          <w:szCs w:val="22"/>
        </w:rPr>
        <w:t xml:space="preserve"> </w:t>
      </w:r>
    </w:p>
    <w:p w14:paraId="2E697B59" w14:textId="77777777" w:rsidR="00F80335" w:rsidRPr="003853A0" w:rsidRDefault="00F80335" w:rsidP="00F80335">
      <w:pPr>
        <w:pStyle w:val="Default"/>
        <w:spacing w:line="276" w:lineRule="auto"/>
        <w:rPr>
          <w:rFonts w:eastAsiaTheme="minorHAnsi"/>
          <w:color w:val="auto"/>
          <w:sz w:val="22"/>
          <w:szCs w:val="22"/>
          <w:lang w:eastAsia="en-US"/>
        </w:rPr>
      </w:pPr>
    </w:p>
    <w:p w14:paraId="1FADD3B6" w14:textId="77777777" w:rsidR="00F80335" w:rsidRPr="003853A0" w:rsidRDefault="00F80335" w:rsidP="006C2B09">
      <w:pPr>
        <w:pStyle w:val="Default"/>
        <w:spacing w:after="160" w:line="276" w:lineRule="auto"/>
        <w:rPr>
          <w:rFonts w:eastAsiaTheme="minorHAnsi"/>
          <w:color w:val="auto"/>
          <w:sz w:val="22"/>
          <w:szCs w:val="22"/>
          <w:lang w:eastAsia="en-US"/>
        </w:rPr>
      </w:pPr>
      <w:r w:rsidRPr="003853A0">
        <w:rPr>
          <w:rFonts w:eastAsiaTheme="minorHAnsi"/>
          <w:color w:val="auto"/>
          <w:sz w:val="22"/>
          <w:szCs w:val="22"/>
          <w:lang w:eastAsia="en-US"/>
        </w:rPr>
        <w:t>Training activity must be reported into the Department’s Student Training Enrolment Logistics Application (STELA). STELA is an online application that enables TOs to report their VET activity in a format that complies with both AVETMISS and South Australian reporting specifications and requirements.</w:t>
      </w:r>
    </w:p>
    <w:p w14:paraId="6A9FA071" w14:textId="77777777" w:rsidR="00F80335" w:rsidRPr="003853A0" w:rsidRDefault="00F80335" w:rsidP="006C2B09">
      <w:pPr>
        <w:pStyle w:val="Default"/>
        <w:spacing w:afterLines="160" w:after="384" w:line="276" w:lineRule="auto"/>
        <w:rPr>
          <w:rFonts w:eastAsiaTheme="minorHAnsi"/>
          <w:color w:val="auto"/>
          <w:sz w:val="22"/>
          <w:szCs w:val="22"/>
          <w:lang w:eastAsia="en-US"/>
        </w:rPr>
      </w:pPr>
      <w:r w:rsidRPr="003853A0">
        <w:rPr>
          <w:rFonts w:eastAsiaTheme="minorHAnsi"/>
          <w:color w:val="auto"/>
          <w:sz w:val="22"/>
          <w:szCs w:val="22"/>
          <w:lang w:eastAsia="en-US"/>
        </w:rPr>
        <w:t>There are two ways for TOs submit training activity:</w:t>
      </w:r>
    </w:p>
    <w:p w14:paraId="08DAF927" w14:textId="7D145727" w:rsidR="00F80335" w:rsidRPr="003853A0" w:rsidRDefault="00F80335" w:rsidP="006C2B09">
      <w:pPr>
        <w:pStyle w:val="Default"/>
        <w:numPr>
          <w:ilvl w:val="0"/>
          <w:numId w:val="35"/>
        </w:numPr>
        <w:spacing w:afterLines="100" w:after="240" w:line="276" w:lineRule="auto"/>
        <w:rPr>
          <w:sz w:val="22"/>
          <w:szCs w:val="22"/>
        </w:rPr>
      </w:pPr>
      <w:r w:rsidRPr="003853A0">
        <w:rPr>
          <w:b/>
          <w:bCs/>
          <w:sz w:val="22"/>
          <w:szCs w:val="22"/>
        </w:rPr>
        <w:t xml:space="preserve">Via STELA NAT UPLOAD </w:t>
      </w:r>
      <w:r w:rsidRPr="003853A0">
        <w:rPr>
          <w:sz w:val="22"/>
          <w:szCs w:val="22"/>
        </w:rPr>
        <w:t xml:space="preserve">- TOs using AVETMISS compliant Student Management Systems (SMS) can produce a set of SA NAT Files from their SMS </w:t>
      </w:r>
      <w:r w:rsidR="00CC1309">
        <w:rPr>
          <w:sz w:val="22"/>
          <w:szCs w:val="22"/>
        </w:rPr>
        <w:t xml:space="preserve">to </w:t>
      </w:r>
      <w:r w:rsidRPr="003853A0">
        <w:rPr>
          <w:sz w:val="22"/>
          <w:szCs w:val="22"/>
        </w:rPr>
        <w:t xml:space="preserve">upload </w:t>
      </w:r>
      <w:r w:rsidR="00CC1309">
        <w:rPr>
          <w:sz w:val="22"/>
          <w:szCs w:val="22"/>
        </w:rPr>
        <w:t>in</w:t>
      </w:r>
      <w:r w:rsidRPr="003853A0">
        <w:rPr>
          <w:sz w:val="22"/>
          <w:szCs w:val="22"/>
        </w:rPr>
        <w:t xml:space="preserve">to STELA. </w:t>
      </w:r>
    </w:p>
    <w:p w14:paraId="5395086F" w14:textId="77777777" w:rsidR="00F80335" w:rsidRPr="003853A0" w:rsidRDefault="00F80335" w:rsidP="006C2B09">
      <w:pPr>
        <w:pStyle w:val="Default"/>
        <w:spacing w:afterLines="100" w:after="240" w:line="276" w:lineRule="auto"/>
        <w:ind w:left="720"/>
        <w:rPr>
          <w:sz w:val="22"/>
          <w:szCs w:val="22"/>
        </w:rPr>
      </w:pPr>
      <w:r w:rsidRPr="003853A0">
        <w:rPr>
          <w:sz w:val="22"/>
          <w:szCs w:val="22"/>
        </w:rPr>
        <w:t xml:space="preserve">A list of AVETMISS compliant systems is available on the NCVER website at </w:t>
      </w:r>
      <w:hyperlink r:id="rId21" w:history="1">
        <w:r w:rsidRPr="003853A0">
          <w:rPr>
            <w:rStyle w:val="Hyperlink"/>
            <w:sz w:val="22"/>
            <w:szCs w:val="22"/>
          </w:rPr>
          <w:t>ncver.edu.au</w:t>
        </w:r>
      </w:hyperlink>
    </w:p>
    <w:p w14:paraId="17717E2B" w14:textId="4414E7B3" w:rsidR="00F80335" w:rsidRPr="003853A0" w:rsidRDefault="00F80335" w:rsidP="00F80335">
      <w:pPr>
        <w:pStyle w:val="Default"/>
        <w:numPr>
          <w:ilvl w:val="0"/>
          <w:numId w:val="35"/>
        </w:numPr>
        <w:spacing w:afterLines="160" w:after="384" w:line="276" w:lineRule="auto"/>
        <w:rPr>
          <w:sz w:val="22"/>
          <w:szCs w:val="22"/>
        </w:rPr>
      </w:pPr>
      <w:r w:rsidRPr="003853A0">
        <w:rPr>
          <w:b/>
          <w:bCs/>
          <w:sz w:val="22"/>
          <w:szCs w:val="22"/>
        </w:rPr>
        <w:t xml:space="preserve">Via STELA Direct Entry (V2) - </w:t>
      </w:r>
      <w:r w:rsidRPr="003853A0">
        <w:rPr>
          <w:sz w:val="22"/>
          <w:szCs w:val="22"/>
        </w:rPr>
        <w:t xml:space="preserve">TOs can report their training activity </w:t>
      </w:r>
      <w:r w:rsidR="00CC1309">
        <w:rPr>
          <w:sz w:val="22"/>
          <w:szCs w:val="22"/>
        </w:rPr>
        <w:t xml:space="preserve">by manually entering relevant data </w:t>
      </w:r>
      <w:r w:rsidRPr="003853A0">
        <w:rPr>
          <w:sz w:val="22"/>
          <w:szCs w:val="22"/>
        </w:rPr>
        <w:t>via STELA V2 which complies with the AVETMIS Standard. Note STELA V2 is not recommended for large TOs as the data entry is very manual and somewhat time-consuming compared to the NAT upload process.</w:t>
      </w:r>
    </w:p>
    <w:p w14:paraId="7801E40D" w14:textId="2DAB69AF" w:rsidR="00F80335" w:rsidRPr="003853A0" w:rsidRDefault="00F80335" w:rsidP="00F80335">
      <w:pPr>
        <w:pStyle w:val="Default"/>
        <w:spacing w:afterLines="160" w:after="384" w:line="276" w:lineRule="auto"/>
        <w:rPr>
          <w:sz w:val="22"/>
          <w:szCs w:val="22"/>
        </w:rPr>
      </w:pPr>
      <w:r w:rsidRPr="003853A0">
        <w:rPr>
          <w:sz w:val="22"/>
          <w:szCs w:val="22"/>
        </w:rPr>
        <w:t xml:space="preserve">Please note successful submission of government funded data via STELA does not guarantee payment. It simply means your training activity has met all state and national AVETMISS reporting requirements.  Data is extracted from STELA on the third Wednesday of each month </w:t>
      </w:r>
      <w:r w:rsidR="00CC1309">
        <w:rPr>
          <w:sz w:val="22"/>
          <w:szCs w:val="22"/>
        </w:rPr>
        <w:t>(</w:t>
      </w:r>
      <w:r w:rsidR="00CC1309" w:rsidRPr="00CC1309">
        <w:rPr>
          <w:b/>
          <w:bCs/>
          <w:sz w:val="22"/>
          <w:szCs w:val="22"/>
        </w:rPr>
        <w:t>from November 2021 this will be</w:t>
      </w:r>
      <w:r w:rsidR="00CC1309">
        <w:rPr>
          <w:b/>
          <w:bCs/>
          <w:sz w:val="22"/>
          <w:szCs w:val="22"/>
        </w:rPr>
        <w:t>come</w:t>
      </w:r>
      <w:r w:rsidR="00CC1309" w:rsidRPr="00CC1309">
        <w:rPr>
          <w:b/>
          <w:bCs/>
          <w:sz w:val="22"/>
          <w:szCs w:val="22"/>
        </w:rPr>
        <w:t xml:space="preserve"> the second </w:t>
      </w:r>
      <w:r w:rsidR="00CC1309">
        <w:rPr>
          <w:b/>
          <w:bCs/>
          <w:sz w:val="22"/>
          <w:szCs w:val="22"/>
        </w:rPr>
        <w:t>Friday</w:t>
      </w:r>
      <w:r w:rsidR="00CC1309" w:rsidRPr="00CC1309">
        <w:rPr>
          <w:b/>
          <w:bCs/>
          <w:sz w:val="22"/>
          <w:szCs w:val="22"/>
        </w:rPr>
        <w:t xml:space="preserve"> of each month</w:t>
      </w:r>
      <w:r w:rsidR="00CC1309">
        <w:rPr>
          <w:sz w:val="22"/>
          <w:szCs w:val="22"/>
        </w:rPr>
        <w:t xml:space="preserve">) </w:t>
      </w:r>
      <w:r w:rsidRPr="003853A0">
        <w:rPr>
          <w:sz w:val="22"/>
          <w:szCs w:val="22"/>
        </w:rPr>
        <w:t xml:space="preserve">and is passed through the Department’s Claims and Payment system which will determine payable activity. Details of claims including any errors can be viewed by TOs via the </w:t>
      </w:r>
      <w:hyperlink r:id="rId22" w:history="1">
        <w:r w:rsidRPr="00CC1309">
          <w:rPr>
            <w:rStyle w:val="Hyperlink"/>
            <w:sz w:val="22"/>
            <w:szCs w:val="22"/>
          </w:rPr>
          <w:t>Skills &amp; Employment Portal</w:t>
        </w:r>
      </w:hyperlink>
      <w:r w:rsidRPr="003853A0">
        <w:rPr>
          <w:sz w:val="22"/>
          <w:szCs w:val="22"/>
        </w:rPr>
        <w:t xml:space="preserve">. For more information on the claims and payment process refer to </w:t>
      </w:r>
      <w:hyperlink r:id="rId23" w:history="1">
        <w:r w:rsidRPr="003853A0">
          <w:rPr>
            <w:rStyle w:val="Hyperlink"/>
            <w:i/>
            <w:iCs/>
            <w:sz w:val="22"/>
            <w:szCs w:val="22"/>
          </w:rPr>
          <w:t>D</w:t>
        </w:r>
        <w:bookmarkStart w:id="14" w:name="_Hlt82771679"/>
        <w:bookmarkStart w:id="15" w:name="_Hlt82771680"/>
        <w:r w:rsidRPr="003853A0">
          <w:rPr>
            <w:rStyle w:val="Hyperlink"/>
            <w:i/>
            <w:iCs/>
            <w:sz w:val="22"/>
            <w:szCs w:val="22"/>
          </w:rPr>
          <w:t>a</w:t>
        </w:r>
        <w:bookmarkEnd w:id="14"/>
        <w:bookmarkEnd w:id="15"/>
        <w:r w:rsidRPr="003853A0">
          <w:rPr>
            <w:rStyle w:val="Hyperlink"/>
            <w:i/>
            <w:iCs/>
            <w:sz w:val="22"/>
            <w:szCs w:val="22"/>
          </w:rPr>
          <w:t>ta Collection, View Claims and Payments User Guide</w:t>
        </w:r>
      </w:hyperlink>
      <w:r w:rsidRPr="003853A0">
        <w:rPr>
          <w:i/>
          <w:iCs/>
          <w:sz w:val="22"/>
          <w:szCs w:val="22"/>
        </w:rPr>
        <w:t xml:space="preserve"> </w:t>
      </w:r>
      <w:r w:rsidRPr="003853A0">
        <w:rPr>
          <w:sz w:val="22"/>
          <w:szCs w:val="22"/>
        </w:rPr>
        <w:t>or contact DIS on 1800 673 097.</w:t>
      </w:r>
    </w:p>
    <w:p w14:paraId="7B96BBE8" w14:textId="77777777" w:rsidR="00F80335" w:rsidRPr="003853A0" w:rsidRDefault="00F80335" w:rsidP="00F80335">
      <w:pPr>
        <w:pStyle w:val="Heading2"/>
        <w:rPr>
          <w:rFonts w:cs="Arial"/>
        </w:rPr>
      </w:pPr>
      <w:bookmarkStart w:id="16" w:name="_Toc82779733"/>
      <w:bookmarkStart w:id="17" w:name="_Toc83632068"/>
      <w:r w:rsidRPr="003853A0">
        <w:rPr>
          <w:rFonts w:cs="Arial"/>
        </w:rPr>
        <w:t>Obtaining access to STELA</w:t>
      </w:r>
      <w:bookmarkEnd w:id="16"/>
      <w:bookmarkEnd w:id="17"/>
    </w:p>
    <w:p w14:paraId="60B3B6C7" w14:textId="04BF9DC8" w:rsidR="00F80335" w:rsidRPr="003853A0" w:rsidRDefault="00F80335" w:rsidP="00F80335">
      <w:pPr>
        <w:rPr>
          <w:rFonts w:ascii="Arial" w:eastAsia="Times New Roman" w:hAnsi="Arial" w:cs="Arial"/>
          <w:color w:val="000000"/>
          <w:lang w:eastAsia="en-AU"/>
        </w:rPr>
      </w:pPr>
      <w:r w:rsidRPr="003853A0">
        <w:rPr>
          <w:rFonts w:ascii="Arial" w:eastAsia="Times New Roman" w:hAnsi="Arial" w:cs="Arial"/>
          <w:color w:val="000000"/>
          <w:lang w:eastAsia="en-AU"/>
        </w:rPr>
        <w:t xml:space="preserve">To </w:t>
      </w:r>
      <w:r w:rsidR="00CC1309">
        <w:rPr>
          <w:rFonts w:ascii="Arial" w:eastAsia="Times New Roman" w:hAnsi="Arial" w:cs="Arial"/>
          <w:color w:val="000000"/>
          <w:lang w:eastAsia="en-AU"/>
        </w:rPr>
        <w:t>apply for</w:t>
      </w:r>
      <w:r w:rsidRPr="003853A0">
        <w:rPr>
          <w:rFonts w:ascii="Arial" w:eastAsia="Times New Roman" w:hAnsi="Arial" w:cs="Arial"/>
          <w:color w:val="000000"/>
          <w:lang w:eastAsia="en-AU"/>
        </w:rPr>
        <w:t xml:space="preserve"> access to STELA, users will need to complete the ‘</w:t>
      </w:r>
      <w:hyperlink r:id="rId24" w:history="1">
        <w:r w:rsidRPr="003853A0">
          <w:rPr>
            <w:rStyle w:val="Hyperlink"/>
            <w:rFonts w:ascii="Arial" w:eastAsia="Times New Roman" w:hAnsi="Arial" w:cs="Arial"/>
            <w:lang w:eastAsia="en-AU"/>
          </w:rPr>
          <w:t>Online STELA application form’</w:t>
        </w:r>
      </w:hyperlink>
      <w:r w:rsidRPr="003853A0">
        <w:rPr>
          <w:rFonts w:ascii="Arial" w:eastAsia="Times New Roman" w:hAnsi="Arial" w:cs="Arial"/>
          <w:color w:val="000000"/>
          <w:lang w:eastAsia="en-AU"/>
        </w:rPr>
        <w:t xml:space="preserve">.  Each individual user must apply for their own login and agree to the terms and conditions set out in the user agreement. </w:t>
      </w:r>
    </w:p>
    <w:p w14:paraId="6977E81A" w14:textId="77777777" w:rsidR="00F80335" w:rsidRPr="003853A0" w:rsidRDefault="00F80335" w:rsidP="00F80335">
      <w:pPr>
        <w:rPr>
          <w:rFonts w:ascii="Arial" w:hAnsi="Arial" w:cs="Arial"/>
        </w:rPr>
      </w:pPr>
      <w:r w:rsidRPr="003853A0">
        <w:rPr>
          <w:rFonts w:ascii="Arial" w:eastAsia="Times New Roman" w:hAnsi="Arial" w:cs="Arial"/>
          <w:color w:val="000000"/>
          <w:lang w:eastAsia="en-AU"/>
        </w:rPr>
        <w:t xml:space="preserve">Users will need to provide details of a Delegate within </w:t>
      </w:r>
      <w:proofErr w:type="gramStart"/>
      <w:r w:rsidRPr="003853A0">
        <w:rPr>
          <w:rFonts w:ascii="Arial" w:eastAsia="Times New Roman" w:hAnsi="Arial" w:cs="Arial"/>
          <w:color w:val="000000"/>
          <w:lang w:eastAsia="en-AU"/>
        </w:rPr>
        <w:t>their</w:t>
      </w:r>
      <w:proofErr w:type="gramEnd"/>
      <w:r w:rsidRPr="003853A0">
        <w:rPr>
          <w:rFonts w:ascii="Arial" w:eastAsia="Times New Roman" w:hAnsi="Arial" w:cs="Arial"/>
          <w:color w:val="000000"/>
          <w:lang w:eastAsia="en-AU"/>
        </w:rPr>
        <w:t xml:space="preserve"> TO who can authorise* the access request. Once approved by the nominated Delegate the request will be forwarded to the STELA helpdesk for processing via email. Account details will be forwarded to nominated user via email within 5 business days of receiving the request.</w:t>
      </w:r>
      <w:r w:rsidRPr="003853A0">
        <w:rPr>
          <w:rFonts w:ascii="Arial" w:hAnsi="Arial" w:cs="Arial"/>
        </w:rPr>
        <w:t xml:space="preserve"> </w:t>
      </w:r>
    </w:p>
    <w:p w14:paraId="3810184B" w14:textId="77777777" w:rsidR="00F80335" w:rsidRPr="003853A0" w:rsidRDefault="00F80335" w:rsidP="00F80335">
      <w:pPr>
        <w:rPr>
          <w:rFonts w:ascii="Arial" w:eastAsia="Times New Roman" w:hAnsi="Arial" w:cs="Arial"/>
          <w:lang w:eastAsia="en-AU"/>
        </w:rPr>
      </w:pPr>
      <w:bookmarkStart w:id="18" w:name="_SA_Specific_AVETMISS"/>
      <w:bookmarkEnd w:id="18"/>
      <w:r w:rsidRPr="003853A0">
        <w:rPr>
          <w:rFonts w:ascii="Arial" w:eastAsia="Times New Roman" w:hAnsi="Arial" w:cs="Arial"/>
          <w:lang w:eastAsia="en-AU"/>
        </w:rPr>
        <w:t>*authorisation is required to permit users to access and create data on behalf of the delegate’s organisation.</w:t>
      </w:r>
    </w:p>
    <w:p w14:paraId="5C80CFD5" w14:textId="77777777" w:rsidR="00F80335" w:rsidRPr="003853A0" w:rsidRDefault="00F80335" w:rsidP="00F80335">
      <w:pPr>
        <w:pStyle w:val="Heading2"/>
        <w:rPr>
          <w:rFonts w:eastAsia="Times New Roman" w:cs="Arial"/>
          <w:sz w:val="24"/>
          <w:szCs w:val="24"/>
          <w:lang w:eastAsia="en-AU"/>
        </w:rPr>
      </w:pPr>
    </w:p>
    <w:p w14:paraId="54B20F5F" w14:textId="77777777" w:rsidR="006C2B09" w:rsidRPr="003853A0" w:rsidRDefault="006C2B09">
      <w:pPr>
        <w:rPr>
          <w:rFonts w:ascii="Arial" w:eastAsia="Times New Roman" w:hAnsi="Arial" w:cs="Arial"/>
          <w:color w:val="2F5496" w:themeColor="accent1" w:themeShade="BF"/>
          <w:sz w:val="36"/>
          <w:szCs w:val="36"/>
          <w:lang w:eastAsia="en-AU"/>
        </w:rPr>
      </w:pPr>
      <w:bookmarkStart w:id="19" w:name="_SA_Specific_AVETMISS_1"/>
      <w:bookmarkStart w:id="20" w:name="_Toc82779734"/>
      <w:bookmarkEnd w:id="19"/>
      <w:r w:rsidRPr="003853A0">
        <w:rPr>
          <w:rFonts w:ascii="Arial" w:eastAsia="Times New Roman" w:hAnsi="Arial" w:cs="Arial"/>
          <w:sz w:val="36"/>
          <w:szCs w:val="36"/>
          <w:lang w:eastAsia="en-AU"/>
        </w:rPr>
        <w:br w:type="page"/>
      </w:r>
    </w:p>
    <w:p w14:paraId="4E04860E" w14:textId="77777777" w:rsidR="00F80335" w:rsidRPr="003853A0" w:rsidRDefault="00F80335" w:rsidP="00F80335">
      <w:pPr>
        <w:pStyle w:val="Heading1"/>
        <w:rPr>
          <w:rFonts w:ascii="Arial" w:eastAsia="Times New Roman" w:hAnsi="Arial" w:cs="Arial"/>
          <w:sz w:val="36"/>
          <w:szCs w:val="36"/>
          <w:lang w:eastAsia="en-AU"/>
        </w:rPr>
      </w:pPr>
      <w:bookmarkStart w:id="21" w:name="_SA_Specific_AVETMISS_2"/>
      <w:bookmarkStart w:id="22" w:name="_Toc83632069"/>
      <w:bookmarkEnd w:id="21"/>
      <w:r w:rsidRPr="003853A0">
        <w:rPr>
          <w:rFonts w:ascii="Arial" w:eastAsia="Times New Roman" w:hAnsi="Arial" w:cs="Arial"/>
          <w:sz w:val="36"/>
          <w:szCs w:val="36"/>
          <w:lang w:eastAsia="en-AU"/>
        </w:rPr>
        <w:t>SA Specific AVETMISS Reporting Requirements</w:t>
      </w:r>
      <w:bookmarkEnd w:id="20"/>
      <w:bookmarkEnd w:id="22"/>
    </w:p>
    <w:p w14:paraId="1E97990F" w14:textId="1EEBF5F5" w:rsidR="00F80335" w:rsidRPr="003853A0" w:rsidRDefault="00F80335" w:rsidP="00F80335">
      <w:pPr>
        <w:rPr>
          <w:rFonts w:ascii="Arial" w:hAnsi="Arial" w:cs="Arial"/>
          <w:lang w:eastAsia="en-AU"/>
        </w:rPr>
      </w:pPr>
      <w:r w:rsidRPr="003853A0">
        <w:rPr>
          <w:rFonts w:ascii="Arial" w:hAnsi="Arial" w:cs="Arial"/>
          <w:lang w:eastAsia="en-AU"/>
        </w:rPr>
        <w:t xml:space="preserve">Below is a list of SA specific reporting requirements in addition to those prescribed by the national </w:t>
      </w:r>
      <w:hyperlink r:id="rId25" w:history="1">
        <w:r w:rsidRPr="00CC1309">
          <w:rPr>
            <w:rStyle w:val="Hyperlink"/>
            <w:rFonts w:ascii="Arial" w:hAnsi="Arial" w:cs="Arial"/>
            <w:lang w:eastAsia="en-AU"/>
          </w:rPr>
          <w:t>AVETMIS Standard</w:t>
        </w:r>
      </w:hyperlink>
      <w:r w:rsidRPr="003853A0">
        <w:rPr>
          <w:rFonts w:ascii="Arial" w:hAnsi="Arial" w:cs="Arial"/>
          <w:lang w:eastAsia="en-AU"/>
        </w:rPr>
        <w:t>.</w:t>
      </w:r>
    </w:p>
    <w:p w14:paraId="38D7A359" w14:textId="77777777" w:rsidR="00F80335" w:rsidRPr="00885535" w:rsidRDefault="00F80335" w:rsidP="00885535">
      <w:pPr>
        <w:pStyle w:val="Heading2"/>
      </w:pPr>
      <w:bookmarkStart w:id="23" w:name="_Toc82779735"/>
      <w:bookmarkStart w:id="24" w:name="_Toc83632070"/>
      <w:r w:rsidRPr="00885535">
        <w:t>NAT Files</w:t>
      </w:r>
      <w:bookmarkEnd w:id="23"/>
      <w:bookmarkEnd w:id="24"/>
    </w:p>
    <w:p w14:paraId="43A27170" w14:textId="77777777" w:rsidR="00F80335" w:rsidRPr="003853A0" w:rsidRDefault="00F80335" w:rsidP="00F80335">
      <w:pPr>
        <w:rPr>
          <w:rFonts w:ascii="Arial" w:eastAsia="Times New Roman" w:hAnsi="Arial" w:cs="Arial"/>
          <w:lang w:eastAsia="en-AU"/>
        </w:rPr>
      </w:pPr>
      <w:r w:rsidRPr="003853A0">
        <w:rPr>
          <w:rFonts w:ascii="Arial" w:eastAsia="Times New Roman" w:hAnsi="Arial" w:cs="Arial"/>
          <w:color w:val="1B1B1B"/>
          <w:lang w:eastAsia="en-AU"/>
        </w:rPr>
        <w:t xml:space="preserve">TOs using STELA NAT Upload to report their training activity will need to ensure their AVETMISS compliant SMS </w:t>
      </w:r>
      <w:proofErr w:type="gramStart"/>
      <w:r w:rsidRPr="003853A0">
        <w:rPr>
          <w:rFonts w:ascii="Arial" w:eastAsia="Times New Roman" w:hAnsi="Arial" w:cs="Arial"/>
          <w:color w:val="1B1B1B"/>
          <w:lang w:eastAsia="en-AU"/>
        </w:rPr>
        <w:t>has the ability to</w:t>
      </w:r>
      <w:proofErr w:type="gramEnd"/>
      <w:r w:rsidRPr="003853A0">
        <w:rPr>
          <w:rFonts w:ascii="Arial" w:eastAsia="Times New Roman" w:hAnsi="Arial" w:cs="Arial"/>
          <w:color w:val="1B1B1B"/>
          <w:lang w:eastAsia="en-AU"/>
        </w:rPr>
        <w:t xml:space="preserve"> generate SA specific NAT files which meet both national and SA AVETMISS reporting requirements. DIS has its own file specifications for the </w:t>
      </w:r>
      <w:hyperlink r:id="rId26" w:history="1">
        <w:r w:rsidRPr="003853A0">
          <w:rPr>
            <w:rStyle w:val="Hyperlink"/>
            <w:rFonts w:ascii="Arial" w:eastAsia="Times New Roman" w:hAnsi="Arial" w:cs="Arial"/>
            <w:lang w:eastAsia="en-AU"/>
          </w:rPr>
          <w:t>Training Organisation (NAT00010), Training Activity (NAT00120) and the Program Completed (NAT00130)</w:t>
        </w:r>
      </w:hyperlink>
      <w:r w:rsidRPr="003853A0">
        <w:rPr>
          <w:rFonts w:ascii="Arial" w:eastAsia="Times New Roman" w:hAnsi="Arial" w:cs="Arial"/>
          <w:color w:val="1B1B1B"/>
          <w:lang w:eastAsia="en-AU"/>
        </w:rPr>
        <w:t xml:space="preserve"> files.  These must be used when reporting activity in SA. All other NAT files are identical t</w:t>
      </w:r>
      <w:r w:rsidRPr="003853A0">
        <w:rPr>
          <w:rFonts w:ascii="Arial" w:hAnsi="Arial" w:cs="Arial"/>
        </w:rPr>
        <w:t>o NCVER's</w:t>
      </w:r>
      <w:hyperlink r:id="rId27" w:tgtFrame="_blank" w:history="1">
        <w:r w:rsidRPr="003853A0">
          <w:rPr>
            <w:rStyle w:val="Hyperlink"/>
            <w:rFonts w:ascii="Arial" w:hAnsi="Arial" w:cs="Arial"/>
          </w:rPr>
          <w:t> AVETMIS Standard</w:t>
        </w:r>
      </w:hyperlink>
      <w:r w:rsidRPr="003853A0">
        <w:rPr>
          <w:rStyle w:val="Hyperlink"/>
          <w:rFonts w:ascii="Arial" w:hAnsi="Arial" w:cs="Arial"/>
        </w:rPr>
        <w:t>.</w:t>
      </w:r>
    </w:p>
    <w:p w14:paraId="49E6A2F0" w14:textId="77777777" w:rsidR="00F80335" w:rsidRPr="003853A0" w:rsidRDefault="00F80335" w:rsidP="00F80335">
      <w:pPr>
        <w:shd w:val="clear" w:color="auto" w:fill="FFFFFF"/>
        <w:spacing w:after="0" w:line="240" w:lineRule="auto"/>
        <w:textAlignment w:val="baseline"/>
        <w:rPr>
          <w:rStyle w:val="Hyperlink"/>
          <w:rFonts w:ascii="Arial" w:hAnsi="Arial" w:cs="Arial"/>
        </w:rPr>
      </w:pPr>
      <w:r w:rsidRPr="003853A0">
        <w:rPr>
          <w:rFonts w:ascii="Arial" w:eastAsia="Times New Roman" w:hAnsi="Arial" w:cs="Arial"/>
          <w:lang w:eastAsia="en-AU"/>
        </w:rPr>
        <w:t xml:space="preserve">For more information refer to </w:t>
      </w:r>
      <w:hyperlink r:id="rId28" w:history="1">
        <w:r w:rsidRPr="003853A0">
          <w:rPr>
            <w:rStyle w:val="Hyperlink"/>
            <w:rFonts w:ascii="Arial" w:hAnsi="Arial" w:cs="Arial"/>
          </w:rPr>
          <w:t>SA</w:t>
        </w:r>
        <w:bookmarkStart w:id="25" w:name="_Hlt82771966"/>
        <w:bookmarkStart w:id="26" w:name="_Hlt82771967"/>
        <w:r w:rsidRPr="003853A0">
          <w:rPr>
            <w:rStyle w:val="Hyperlink"/>
            <w:rFonts w:ascii="Arial" w:hAnsi="Arial" w:cs="Arial"/>
          </w:rPr>
          <w:t xml:space="preserve"> </w:t>
        </w:r>
        <w:bookmarkEnd w:id="25"/>
        <w:bookmarkEnd w:id="26"/>
        <w:r w:rsidRPr="003853A0">
          <w:rPr>
            <w:rStyle w:val="Hyperlink"/>
            <w:rFonts w:ascii="Arial" w:hAnsi="Arial" w:cs="Arial"/>
          </w:rPr>
          <w:t>NAT File Specifications AVETMISS 8.0</w:t>
        </w:r>
      </w:hyperlink>
    </w:p>
    <w:p w14:paraId="3005B571" w14:textId="77777777" w:rsidR="00F80335" w:rsidRPr="003853A0" w:rsidRDefault="00F80335" w:rsidP="00F80335">
      <w:pPr>
        <w:shd w:val="clear" w:color="auto" w:fill="FFFFFF"/>
        <w:spacing w:after="0" w:line="240" w:lineRule="auto"/>
        <w:textAlignment w:val="baseline"/>
        <w:rPr>
          <w:rStyle w:val="Hyperlink"/>
          <w:rFonts w:ascii="Arial" w:hAnsi="Arial" w:cs="Arial"/>
        </w:rPr>
      </w:pPr>
    </w:p>
    <w:p w14:paraId="660E8B3D" w14:textId="77777777" w:rsidR="00F80335" w:rsidRPr="00885535" w:rsidRDefault="00F80335" w:rsidP="00885535">
      <w:pPr>
        <w:pStyle w:val="Heading2"/>
      </w:pPr>
      <w:bookmarkStart w:id="27" w:name="_Toc82779736"/>
      <w:bookmarkStart w:id="28" w:name="_Toc83632071"/>
      <w:r w:rsidRPr="00885535">
        <w:t>SA Specific Errors and Warnings</w:t>
      </w:r>
      <w:bookmarkEnd w:id="27"/>
      <w:bookmarkEnd w:id="28"/>
    </w:p>
    <w:p w14:paraId="57007F2C" w14:textId="77777777"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color w:val="1B1B1B"/>
          <w:lang w:eastAsia="en-AU"/>
        </w:rPr>
        <w:t xml:space="preserve">Before TOs can report training activity via STELA the system requires a series of state-based rules to be met. </w:t>
      </w:r>
    </w:p>
    <w:p w14:paraId="491B96EC" w14:textId="77777777"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b/>
          <w:bCs/>
          <w:color w:val="1B1B1B"/>
          <w:lang w:eastAsia="en-AU"/>
        </w:rPr>
        <w:t>STELA Direct Entry (V2) Users</w:t>
      </w:r>
      <w:r w:rsidRPr="003853A0">
        <w:rPr>
          <w:rFonts w:ascii="Arial" w:eastAsia="Times New Roman" w:hAnsi="Arial" w:cs="Arial"/>
          <w:color w:val="1B1B1B"/>
          <w:lang w:eastAsia="en-AU"/>
        </w:rPr>
        <w:t xml:space="preserve">- State rules are already built into the system and TOs will be unable to save training activity until all state specific requirements have been met. </w:t>
      </w:r>
    </w:p>
    <w:p w14:paraId="4279B0B4" w14:textId="77777777" w:rsidR="00F80335" w:rsidRPr="003853A0" w:rsidRDefault="00F80335" w:rsidP="006C2B09">
      <w:pPr>
        <w:pStyle w:val="Default"/>
        <w:spacing w:afterLines="160" w:after="384" w:line="276" w:lineRule="auto"/>
        <w:rPr>
          <w:sz w:val="22"/>
          <w:szCs w:val="22"/>
        </w:rPr>
      </w:pPr>
      <w:r w:rsidRPr="003853A0">
        <w:rPr>
          <w:b/>
          <w:bCs/>
          <w:color w:val="1B1B1B"/>
          <w:sz w:val="22"/>
          <w:szCs w:val="22"/>
        </w:rPr>
        <w:t xml:space="preserve">STELA NAT UPLOAD Users </w:t>
      </w:r>
      <w:r w:rsidRPr="003853A0">
        <w:rPr>
          <w:color w:val="1B1B1B"/>
          <w:sz w:val="22"/>
          <w:szCs w:val="22"/>
        </w:rPr>
        <w:t xml:space="preserve">– State rules will be applied during the upload process. </w:t>
      </w:r>
      <w:r w:rsidRPr="003853A0">
        <w:rPr>
          <w:sz w:val="22"/>
          <w:szCs w:val="22"/>
        </w:rPr>
        <w:t xml:space="preserve"> When NAT files are uploaded into STELA numerous validations occur to determine if the upload will be successful or not. The validations occur in a two-step process.</w:t>
      </w:r>
    </w:p>
    <w:p w14:paraId="517CC27B" w14:textId="77777777" w:rsidR="00F80335" w:rsidRPr="003853A0" w:rsidRDefault="00F80335" w:rsidP="006C2B09">
      <w:pPr>
        <w:pStyle w:val="Default"/>
        <w:spacing w:afterLines="50" w:after="120" w:line="276" w:lineRule="auto"/>
        <w:ind w:left="720"/>
        <w:rPr>
          <w:sz w:val="22"/>
          <w:szCs w:val="22"/>
        </w:rPr>
      </w:pPr>
      <w:r w:rsidRPr="003853A0">
        <w:rPr>
          <w:b/>
          <w:bCs/>
          <w:sz w:val="22"/>
          <w:szCs w:val="22"/>
        </w:rPr>
        <w:t>Step 1</w:t>
      </w:r>
      <w:r w:rsidRPr="003853A0">
        <w:rPr>
          <w:sz w:val="22"/>
          <w:szCs w:val="22"/>
        </w:rPr>
        <w:t xml:space="preserve"> – Checks that the NAT files comply with AVETMISS and the files have been validated by NCVER’s </w:t>
      </w:r>
      <w:hyperlink r:id="rId29" w:history="1">
        <w:r w:rsidRPr="003853A0">
          <w:rPr>
            <w:rStyle w:val="Hyperlink"/>
            <w:sz w:val="22"/>
            <w:szCs w:val="22"/>
          </w:rPr>
          <w:t>AVETMISS Validation Software</w:t>
        </w:r>
      </w:hyperlink>
      <w:r w:rsidRPr="003853A0">
        <w:rPr>
          <w:sz w:val="22"/>
          <w:szCs w:val="22"/>
        </w:rPr>
        <w:t xml:space="preserve"> (AVS) and are error free. If no errors are detected STELA will proceed to step 2 validation. If errors are detected, then step 2 validation will not proceed, and the upload will fail. The import log will capture error messaging associated with the failed upload in STELA. The errors will need to be fixed in the source SMS and a new set of NAT files will need to be generated, revalidated through AVS, and re-uploaded into STELA. STELA will begin the process again from step 1.</w:t>
      </w:r>
    </w:p>
    <w:p w14:paraId="3A3DC166" w14:textId="71771A9A" w:rsidR="00F80335" w:rsidRPr="003853A0" w:rsidRDefault="00F80335" w:rsidP="006C2B09">
      <w:pPr>
        <w:pStyle w:val="Default"/>
        <w:spacing w:afterLines="50" w:after="120" w:line="276" w:lineRule="auto"/>
        <w:ind w:left="720"/>
        <w:rPr>
          <w:b/>
          <w:bCs/>
          <w:color w:val="auto"/>
          <w:sz w:val="22"/>
          <w:szCs w:val="22"/>
        </w:rPr>
      </w:pPr>
      <w:r w:rsidRPr="003853A0">
        <w:rPr>
          <w:color w:val="1B1B1B"/>
          <w:sz w:val="22"/>
          <w:szCs w:val="22"/>
        </w:rPr>
        <w:t>If you’re not familiar with NCVER’s AVS refer to page 1</w:t>
      </w:r>
      <w:r w:rsidR="00553797">
        <w:rPr>
          <w:color w:val="1B1B1B"/>
          <w:sz w:val="22"/>
          <w:szCs w:val="22"/>
        </w:rPr>
        <w:t>3</w:t>
      </w:r>
      <w:r w:rsidRPr="003853A0">
        <w:rPr>
          <w:color w:val="1B1B1B"/>
          <w:sz w:val="22"/>
          <w:szCs w:val="22"/>
        </w:rPr>
        <w:t xml:space="preserve"> of the </w:t>
      </w:r>
      <w:hyperlink r:id="rId30" w:history="1">
        <w:r w:rsidRPr="003853A0">
          <w:rPr>
            <w:rStyle w:val="Hyperlink"/>
            <w:sz w:val="22"/>
            <w:szCs w:val="22"/>
          </w:rPr>
          <w:t>STELA NAT Upload User Guide</w:t>
        </w:r>
      </w:hyperlink>
      <w:r w:rsidRPr="003853A0">
        <w:rPr>
          <w:color w:val="auto"/>
          <w:sz w:val="22"/>
          <w:szCs w:val="22"/>
        </w:rPr>
        <w:t xml:space="preserve"> for instructions on how to validate NAT files.</w:t>
      </w:r>
    </w:p>
    <w:p w14:paraId="6E31424A" w14:textId="77777777" w:rsidR="00F80335" w:rsidRPr="003853A0" w:rsidRDefault="00F80335" w:rsidP="00F80335">
      <w:pPr>
        <w:ind w:left="720"/>
        <w:rPr>
          <w:rFonts w:ascii="Arial" w:eastAsia="Times New Roman" w:hAnsi="Arial" w:cs="Arial"/>
          <w:color w:val="1B1B1B"/>
          <w:lang w:eastAsia="en-AU"/>
        </w:rPr>
      </w:pPr>
      <w:r w:rsidRPr="003853A0">
        <w:rPr>
          <w:rFonts w:ascii="Arial" w:eastAsia="Times New Roman" w:hAnsi="Arial" w:cs="Arial"/>
          <w:b/>
          <w:bCs/>
          <w:color w:val="1B1B1B"/>
          <w:lang w:eastAsia="en-AU"/>
        </w:rPr>
        <w:t>Step 2</w:t>
      </w:r>
      <w:r w:rsidRPr="003853A0">
        <w:rPr>
          <w:rFonts w:ascii="Arial" w:eastAsia="Times New Roman" w:hAnsi="Arial" w:cs="Arial"/>
          <w:color w:val="1B1B1B"/>
          <w:lang w:eastAsia="en-AU"/>
        </w:rPr>
        <w:t xml:space="preserve"> - </w:t>
      </w:r>
      <w:proofErr w:type="gramStart"/>
      <w:r w:rsidRPr="003853A0">
        <w:rPr>
          <w:rFonts w:ascii="Arial" w:eastAsia="Times New Roman" w:hAnsi="Arial" w:cs="Arial"/>
          <w:color w:val="1B1B1B"/>
          <w:lang w:eastAsia="en-AU"/>
        </w:rPr>
        <w:t>Checks</w:t>
      </w:r>
      <w:proofErr w:type="gramEnd"/>
      <w:r w:rsidRPr="003853A0">
        <w:rPr>
          <w:rFonts w:ascii="Arial" w:eastAsia="Times New Roman" w:hAnsi="Arial" w:cs="Arial"/>
          <w:color w:val="1B1B1B"/>
          <w:lang w:eastAsia="en-AU"/>
        </w:rPr>
        <w:t xml:space="preserve"> state specific validations such as apprentice and trainee contract IDs are in the correct format (where applicable), subjects and programs are valid, enrolments relate to the current collection, students and enrolments are not duplicated, and USI discrepancies.</w:t>
      </w:r>
    </w:p>
    <w:p w14:paraId="72C901B9" w14:textId="77777777" w:rsidR="00F80335" w:rsidRPr="003853A0" w:rsidRDefault="00F80335" w:rsidP="00F80335">
      <w:pPr>
        <w:ind w:left="720"/>
        <w:rPr>
          <w:rFonts w:ascii="Arial" w:eastAsia="Times New Roman" w:hAnsi="Arial" w:cs="Arial"/>
          <w:color w:val="1B1B1B"/>
          <w:lang w:eastAsia="en-AU"/>
        </w:rPr>
      </w:pPr>
      <w:r w:rsidRPr="003853A0">
        <w:rPr>
          <w:rFonts w:ascii="Arial" w:eastAsia="Times New Roman" w:hAnsi="Arial" w:cs="Arial"/>
          <w:color w:val="1B1B1B"/>
          <w:lang w:eastAsia="en-AU"/>
        </w:rPr>
        <w:t>Once validated the data will be uploaded into STELA. If any validations failed, they will be displayed as warnings in the import log associated with the upload. These need to be resolved as soon as possible.</w:t>
      </w:r>
    </w:p>
    <w:p w14:paraId="24540554" w14:textId="77777777" w:rsidR="00F80335" w:rsidRPr="003853A0" w:rsidRDefault="00F80335" w:rsidP="00F80335">
      <w:pPr>
        <w:ind w:left="720"/>
        <w:rPr>
          <w:rStyle w:val="Hyperlink"/>
          <w:rFonts w:ascii="Arial" w:hAnsi="Arial" w:cs="Arial"/>
          <w:color w:val="05417A"/>
          <w:bdr w:val="none" w:sz="0" w:space="0" w:color="auto" w:frame="1"/>
          <w:shd w:val="clear" w:color="auto" w:fill="FFFFFF"/>
        </w:rPr>
      </w:pPr>
      <w:r w:rsidRPr="003853A0">
        <w:rPr>
          <w:rFonts w:ascii="Arial" w:eastAsia="Times New Roman" w:hAnsi="Arial" w:cs="Arial"/>
          <w:color w:val="1B1B1B"/>
          <w:lang w:eastAsia="en-AU"/>
        </w:rPr>
        <w:t xml:space="preserve">Refer to </w:t>
      </w:r>
      <w:hyperlink r:id="rId31" w:tgtFrame="_blank" w:history="1">
        <w:r w:rsidRPr="003853A0">
          <w:rPr>
            <w:rStyle w:val="Hyperlink"/>
            <w:rFonts w:ascii="Arial" w:eastAsia="Times New Roman" w:hAnsi="Arial" w:cs="Arial"/>
            <w:lang w:eastAsia="en-AU"/>
          </w:rPr>
          <w:t>STELA NAT Upload Validations – Errors and Warnings</w:t>
        </w:r>
      </w:hyperlink>
      <w:r w:rsidRPr="003853A0">
        <w:rPr>
          <w:rFonts w:ascii="Arial" w:eastAsia="Times New Roman" w:hAnsi="Arial" w:cs="Arial"/>
          <w:color w:val="1B1B1B"/>
          <w:lang w:eastAsia="en-AU"/>
        </w:rPr>
        <w:t xml:space="preserve"> for a full list of state-based validations.</w:t>
      </w:r>
    </w:p>
    <w:p w14:paraId="72FD1214" w14:textId="77777777" w:rsidR="00F80335" w:rsidRPr="003853A0" w:rsidRDefault="00F80335" w:rsidP="00885535">
      <w:pPr>
        <w:pStyle w:val="Heading2"/>
        <w:rPr>
          <w:rFonts w:eastAsia="Times New Roman"/>
          <w:lang w:eastAsia="en-AU"/>
        </w:rPr>
      </w:pPr>
      <w:bookmarkStart w:id="29" w:name="_Toc82779738"/>
      <w:bookmarkStart w:id="30" w:name="_Toc83632072"/>
      <w:r w:rsidRPr="003853A0">
        <w:rPr>
          <w:rFonts w:eastAsia="Times New Roman"/>
          <w:lang w:eastAsia="en-AU"/>
        </w:rPr>
        <w:t>Fund Source Identifiers and Purchasing Contract Identifiers</w:t>
      </w:r>
      <w:bookmarkEnd w:id="29"/>
      <w:bookmarkEnd w:id="30"/>
    </w:p>
    <w:p w14:paraId="71AB78E8" w14:textId="77777777"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color w:val="1B1B1B"/>
          <w:lang w:eastAsia="en-AU"/>
        </w:rPr>
        <w:t>TOs reporting training activity in SA must include the relevant state Fund Source Indicator (FSI) and purchasing contract identifier (where relevant). Refer below for a list of SA FSIs and information on how to report training activity against relevant state programs.</w:t>
      </w:r>
    </w:p>
    <w:p w14:paraId="5A4A4EFF" w14:textId="77777777"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color w:val="1B1B1B"/>
          <w:lang w:eastAsia="en-AU"/>
        </w:rPr>
        <w:t>If you are unsure which FSI or purchasing contract identifier to use, please refer to the relevant DIS funding contract/agreement and schedules or contact DIS on 1800 673 097 for further information.</w:t>
      </w:r>
    </w:p>
    <w:p w14:paraId="6FC56A12" w14:textId="7D6453FD" w:rsidR="00F80335" w:rsidRPr="00B3005F" w:rsidRDefault="00B3005F" w:rsidP="003853A0">
      <w:pPr>
        <w:ind w:left="720"/>
        <w:rPr>
          <w:rStyle w:val="Hyperlink"/>
          <w:rFonts w:ascii="Arial" w:eastAsia="Times New Roman" w:hAnsi="Arial" w:cs="Arial"/>
          <w:lang w:eastAsia="en-AU"/>
        </w:rPr>
      </w:pPr>
      <w:r>
        <w:rPr>
          <w:rFonts w:ascii="Arial" w:eastAsia="Times New Roman" w:hAnsi="Arial" w:cs="Arial"/>
          <w:lang w:eastAsia="en-AU"/>
        </w:rPr>
        <w:fldChar w:fldCharType="begin"/>
      </w:r>
      <w:r>
        <w:rPr>
          <w:rFonts w:ascii="Arial" w:eastAsia="Times New Roman" w:hAnsi="Arial" w:cs="Arial"/>
          <w:lang w:eastAsia="en-AU"/>
        </w:rPr>
        <w:instrText xml:space="preserve"> HYPERLINK "https://providers.skills.sa.gov.au/DMX?Command=Core_Download&amp;EntryId=1413" </w:instrText>
      </w:r>
      <w:r>
        <w:rPr>
          <w:rFonts w:ascii="Arial" w:eastAsia="Times New Roman" w:hAnsi="Arial" w:cs="Arial"/>
          <w:lang w:eastAsia="en-AU"/>
        </w:rPr>
        <w:fldChar w:fldCharType="separate"/>
      </w:r>
      <w:proofErr w:type="spellStart"/>
      <w:r w:rsidR="00F80335" w:rsidRPr="00B3005F">
        <w:rPr>
          <w:rStyle w:val="Hyperlink"/>
          <w:rFonts w:ascii="Arial" w:eastAsia="Times New Roman" w:hAnsi="Arial" w:cs="Arial"/>
          <w:lang w:eastAsia="en-AU"/>
        </w:rPr>
        <w:t>Workready</w:t>
      </w:r>
      <w:proofErr w:type="spellEnd"/>
      <w:r w:rsidR="00F80335" w:rsidRPr="00B3005F">
        <w:rPr>
          <w:rStyle w:val="Hyperlink"/>
          <w:rFonts w:ascii="Arial" w:eastAsia="Times New Roman" w:hAnsi="Arial" w:cs="Arial"/>
          <w:lang w:eastAsia="en-AU"/>
        </w:rPr>
        <w:t>/Skilling South Australia Fund Sources (Word)</w:t>
      </w:r>
    </w:p>
    <w:bookmarkStart w:id="31" w:name="_Toc376879652"/>
    <w:bookmarkStart w:id="32" w:name="_Toc452719137"/>
    <w:bookmarkStart w:id="33" w:name="_Toc27557316"/>
    <w:bookmarkStart w:id="34" w:name="_Toc82779739"/>
    <w:bookmarkStart w:id="35" w:name="_Toc83632073"/>
    <w:p w14:paraId="58B3EF90" w14:textId="6F100F1F" w:rsidR="00F80335" w:rsidRPr="003853A0" w:rsidRDefault="00B3005F" w:rsidP="00885535">
      <w:pPr>
        <w:pStyle w:val="Heading2"/>
        <w:rPr>
          <w:rFonts w:eastAsia="Times New Roman"/>
          <w:lang w:eastAsia="en-AU"/>
        </w:rPr>
      </w:pPr>
      <w:r>
        <w:rPr>
          <w:rFonts w:eastAsia="Times New Roman" w:cs="Arial"/>
          <w:color w:val="auto"/>
          <w:sz w:val="22"/>
          <w:szCs w:val="22"/>
          <w:lang w:eastAsia="en-AU"/>
        </w:rPr>
        <w:fldChar w:fldCharType="end"/>
      </w:r>
      <w:r w:rsidR="00F80335" w:rsidRPr="003853A0">
        <w:rPr>
          <w:rFonts w:eastAsia="Times New Roman"/>
          <w:lang w:eastAsia="en-AU"/>
        </w:rPr>
        <w:t>Outcome Identifier - Academic Pass AP-70</w:t>
      </w:r>
      <w:bookmarkEnd w:id="31"/>
      <w:bookmarkEnd w:id="32"/>
      <w:bookmarkEnd w:id="33"/>
      <w:r w:rsidR="00F80335" w:rsidRPr="003853A0">
        <w:rPr>
          <w:rFonts w:eastAsia="Times New Roman"/>
          <w:lang w:eastAsia="en-AU"/>
        </w:rPr>
        <w:t xml:space="preserve"> (funded activity only)</w:t>
      </w:r>
      <w:bookmarkEnd w:id="34"/>
      <w:bookmarkEnd w:id="35"/>
      <w:r w:rsidR="00F80335" w:rsidRPr="003853A0">
        <w:rPr>
          <w:rFonts w:eastAsia="Times New Roman"/>
          <w:lang w:eastAsia="en-AU"/>
        </w:rPr>
        <w:t xml:space="preserve"> </w:t>
      </w:r>
    </w:p>
    <w:p w14:paraId="09FA5576" w14:textId="77777777" w:rsidR="00F80335" w:rsidRPr="003853A0" w:rsidRDefault="00F80335" w:rsidP="00F80335">
      <w:pPr>
        <w:rPr>
          <w:rFonts w:ascii="Arial" w:hAnsi="Arial" w:cs="Arial"/>
        </w:rPr>
      </w:pPr>
      <w:r w:rsidRPr="003853A0">
        <w:rPr>
          <w:rFonts w:ascii="Arial" w:eastAsia="Times New Roman" w:hAnsi="Arial" w:cs="Arial"/>
          <w:color w:val="1B1B1B"/>
          <w:lang w:eastAsia="en-AU"/>
        </w:rPr>
        <w:t xml:space="preserve">Academic Pass or AP-70 is a SA specific outcome implemented to support cashflow for TOs delivering training over a long period of time, </w:t>
      </w:r>
      <w:proofErr w:type="gramStart"/>
      <w:r w:rsidRPr="003853A0">
        <w:rPr>
          <w:rFonts w:ascii="Arial" w:eastAsia="Times New Roman" w:hAnsi="Arial" w:cs="Arial"/>
          <w:color w:val="1B1B1B"/>
          <w:lang w:eastAsia="en-AU"/>
        </w:rPr>
        <w:t>in particular under</w:t>
      </w:r>
      <w:proofErr w:type="gramEnd"/>
      <w:r w:rsidRPr="003853A0">
        <w:rPr>
          <w:rFonts w:ascii="Arial" w:eastAsia="Times New Roman" w:hAnsi="Arial" w:cs="Arial"/>
          <w:color w:val="1B1B1B"/>
          <w:lang w:eastAsia="en-AU"/>
        </w:rPr>
        <w:t xml:space="preserve"> apprenticeship arrangements.  It is used to result a participant who has completed the required off the job component of a unit of competency (</w:t>
      </w:r>
      <w:proofErr w:type="spellStart"/>
      <w:r w:rsidRPr="003853A0">
        <w:rPr>
          <w:rFonts w:ascii="Arial" w:eastAsia="Times New Roman" w:hAnsi="Arial" w:cs="Arial"/>
          <w:color w:val="1B1B1B"/>
          <w:lang w:eastAsia="en-AU"/>
        </w:rPr>
        <w:t>UoC</w:t>
      </w:r>
      <w:proofErr w:type="spellEnd"/>
      <w:r w:rsidRPr="003853A0">
        <w:rPr>
          <w:rFonts w:ascii="Arial" w:eastAsia="Times New Roman" w:hAnsi="Arial" w:cs="Arial"/>
          <w:color w:val="1B1B1B"/>
          <w:lang w:eastAsia="en-AU"/>
        </w:rPr>
        <w:t xml:space="preserve">) but is still yet to be assessed as competent in the unit in the workplace. </w:t>
      </w:r>
    </w:p>
    <w:p w14:paraId="63AD43CA" w14:textId="77777777"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color w:val="1B1B1B"/>
          <w:lang w:eastAsia="en-AU"/>
        </w:rPr>
        <w:t xml:space="preserve">When AP-70 is used it will trigger full payment (where eligible) for the </w:t>
      </w:r>
      <w:proofErr w:type="spellStart"/>
      <w:r w:rsidRPr="003853A0">
        <w:rPr>
          <w:rFonts w:ascii="Arial" w:eastAsia="Times New Roman" w:hAnsi="Arial" w:cs="Arial"/>
          <w:color w:val="1B1B1B"/>
          <w:lang w:eastAsia="en-AU"/>
        </w:rPr>
        <w:t>UoC</w:t>
      </w:r>
      <w:proofErr w:type="spellEnd"/>
      <w:r w:rsidRPr="003853A0">
        <w:rPr>
          <w:rFonts w:ascii="Arial" w:eastAsia="Times New Roman" w:hAnsi="Arial" w:cs="Arial"/>
          <w:color w:val="1B1B1B"/>
          <w:lang w:eastAsia="en-AU"/>
        </w:rPr>
        <w:t xml:space="preserve">.  For a list of eligible </w:t>
      </w:r>
      <w:proofErr w:type="spellStart"/>
      <w:r w:rsidRPr="003853A0">
        <w:rPr>
          <w:rFonts w:ascii="Arial" w:eastAsia="Times New Roman" w:hAnsi="Arial" w:cs="Arial"/>
          <w:color w:val="1B1B1B"/>
          <w:lang w:eastAsia="en-AU"/>
        </w:rPr>
        <w:t>UoC</w:t>
      </w:r>
      <w:proofErr w:type="spellEnd"/>
      <w:r w:rsidRPr="003853A0">
        <w:rPr>
          <w:rFonts w:ascii="Arial" w:eastAsia="Times New Roman" w:hAnsi="Arial" w:cs="Arial"/>
          <w:color w:val="1B1B1B"/>
          <w:lang w:eastAsia="en-AU"/>
        </w:rPr>
        <w:t xml:space="preserve">, see </w:t>
      </w:r>
      <w:hyperlink r:id="rId32" w:history="1">
        <w:r w:rsidRPr="003853A0">
          <w:rPr>
            <w:rStyle w:val="Hyperlink"/>
            <w:rFonts w:ascii="Arial" w:eastAsia="Times New Roman" w:hAnsi="Arial" w:cs="Arial"/>
            <w:lang w:eastAsia="en-AU"/>
          </w:rPr>
          <w:t>AP-70 approved units of competency.</w:t>
        </w:r>
      </w:hyperlink>
    </w:p>
    <w:p w14:paraId="090E97DE" w14:textId="2CF6C3B8"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color w:val="1B1B1B"/>
          <w:lang w:eastAsia="en-AU"/>
        </w:rPr>
        <w:t xml:space="preserve">Note that where a </w:t>
      </w:r>
      <w:proofErr w:type="spellStart"/>
      <w:r w:rsidRPr="003853A0">
        <w:rPr>
          <w:rFonts w:ascii="Arial" w:eastAsia="Times New Roman" w:hAnsi="Arial" w:cs="Arial"/>
          <w:color w:val="1B1B1B"/>
          <w:lang w:eastAsia="en-AU"/>
        </w:rPr>
        <w:t>UoC</w:t>
      </w:r>
      <w:proofErr w:type="spellEnd"/>
      <w:r w:rsidRPr="003853A0">
        <w:rPr>
          <w:rFonts w:ascii="Arial" w:eastAsia="Times New Roman" w:hAnsi="Arial" w:cs="Arial"/>
          <w:color w:val="1B1B1B"/>
          <w:lang w:eastAsia="en-AU"/>
        </w:rPr>
        <w:t xml:space="preserve"> is eligible for payment using AP-70, its use is optional and TOs can use AVETMISS outcome identifier ’70-Continuing </w:t>
      </w:r>
      <w:r w:rsidR="00906196">
        <w:rPr>
          <w:rFonts w:ascii="Arial" w:eastAsia="Times New Roman" w:hAnsi="Arial" w:cs="Arial"/>
          <w:color w:val="1B1B1B"/>
          <w:lang w:eastAsia="en-AU"/>
        </w:rPr>
        <w:t>E</w:t>
      </w:r>
      <w:r w:rsidRPr="003853A0">
        <w:rPr>
          <w:rFonts w:ascii="Arial" w:eastAsia="Times New Roman" w:hAnsi="Arial" w:cs="Arial"/>
          <w:color w:val="1B1B1B"/>
          <w:lang w:eastAsia="en-AU"/>
        </w:rPr>
        <w:t xml:space="preserve">nrolment’ to report activity where the participant is yet to complete the on the workplace assessment. Payment in this case will be triggered when </w:t>
      </w:r>
      <w:proofErr w:type="gramStart"/>
      <w:r w:rsidRPr="003853A0">
        <w:rPr>
          <w:rFonts w:ascii="Arial" w:eastAsia="Times New Roman" w:hAnsi="Arial" w:cs="Arial"/>
          <w:color w:val="1B1B1B"/>
          <w:lang w:eastAsia="en-AU"/>
        </w:rPr>
        <w:t>a final outcome</w:t>
      </w:r>
      <w:proofErr w:type="gramEnd"/>
      <w:r w:rsidRPr="003853A0">
        <w:rPr>
          <w:rFonts w:ascii="Arial" w:eastAsia="Times New Roman" w:hAnsi="Arial" w:cs="Arial"/>
          <w:color w:val="1B1B1B"/>
          <w:lang w:eastAsia="en-AU"/>
        </w:rPr>
        <w:t xml:space="preserve"> of ‘20-Competency </w:t>
      </w:r>
      <w:r w:rsidR="00906196">
        <w:rPr>
          <w:rFonts w:ascii="Arial" w:eastAsia="Times New Roman" w:hAnsi="Arial" w:cs="Arial"/>
          <w:color w:val="1B1B1B"/>
          <w:lang w:eastAsia="en-AU"/>
        </w:rPr>
        <w:t>A</w:t>
      </w:r>
      <w:r w:rsidRPr="003853A0">
        <w:rPr>
          <w:rFonts w:ascii="Arial" w:eastAsia="Times New Roman" w:hAnsi="Arial" w:cs="Arial"/>
          <w:color w:val="1B1B1B"/>
          <w:lang w:eastAsia="en-AU"/>
        </w:rPr>
        <w:t>chieved</w:t>
      </w:r>
      <w:r w:rsidR="003E727C">
        <w:rPr>
          <w:rFonts w:ascii="Arial" w:eastAsia="Times New Roman" w:hAnsi="Arial" w:cs="Arial"/>
          <w:color w:val="1B1B1B"/>
          <w:lang w:eastAsia="en-AU"/>
        </w:rPr>
        <w:t>/</w:t>
      </w:r>
      <w:r w:rsidR="00906196">
        <w:rPr>
          <w:rFonts w:ascii="Arial" w:eastAsia="Times New Roman" w:hAnsi="Arial" w:cs="Arial"/>
          <w:color w:val="1B1B1B"/>
          <w:lang w:eastAsia="en-AU"/>
        </w:rPr>
        <w:t>P</w:t>
      </w:r>
      <w:r w:rsidR="003E727C">
        <w:rPr>
          <w:rFonts w:ascii="Arial" w:eastAsia="Times New Roman" w:hAnsi="Arial" w:cs="Arial"/>
          <w:color w:val="1B1B1B"/>
          <w:lang w:eastAsia="en-AU"/>
        </w:rPr>
        <w:t>ass</w:t>
      </w:r>
      <w:r w:rsidRPr="003853A0">
        <w:rPr>
          <w:rFonts w:ascii="Arial" w:eastAsia="Times New Roman" w:hAnsi="Arial" w:cs="Arial"/>
          <w:color w:val="1B1B1B"/>
          <w:lang w:eastAsia="en-AU"/>
        </w:rPr>
        <w:t xml:space="preserve">’ or ‘30-Competency </w:t>
      </w:r>
      <w:r w:rsidR="00906196">
        <w:rPr>
          <w:rFonts w:ascii="Arial" w:eastAsia="Times New Roman" w:hAnsi="Arial" w:cs="Arial"/>
          <w:color w:val="1B1B1B"/>
          <w:lang w:eastAsia="en-AU"/>
        </w:rPr>
        <w:t>N</w:t>
      </w:r>
      <w:r w:rsidRPr="003853A0">
        <w:rPr>
          <w:rFonts w:ascii="Arial" w:eastAsia="Times New Roman" w:hAnsi="Arial" w:cs="Arial"/>
          <w:color w:val="1B1B1B"/>
          <w:lang w:eastAsia="en-AU"/>
        </w:rPr>
        <w:t xml:space="preserve">ot </w:t>
      </w:r>
      <w:r w:rsidR="00906196">
        <w:rPr>
          <w:rFonts w:ascii="Arial" w:eastAsia="Times New Roman" w:hAnsi="Arial" w:cs="Arial"/>
          <w:color w:val="1B1B1B"/>
          <w:lang w:eastAsia="en-AU"/>
        </w:rPr>
        <w:t>A</w:t>
      </w:r>
      <w:r w:rsidRPr="003853A0">
        <w:rPr>
          <w:rFonts w:ascii="Arial" w:eastAsia="Times New Roman" w:hAnsi="Arial" w:cs="Arial"/>
          <w:color w:val="1B1B1B"/>
          <w:lang w:eastAsia="en-AU"/>
        </w:rPr>
        <w:t>chieved/</w:t>
      </w:r>
      <w:r w:rsidR="00906196">
        <w:rPr>
          <w:rFonts w:ascii="Arial" w:eastAsia="Times New Roman" w:hAnsi="Arial" w:cs="Arial"/>
          <w:color w:val="1B1B1B"/>
          <w:lang w:eastAsia="en-AU"/>
        </w:rPr>
        <w:t>F</w:t>
      </w:r>
      <w:r w:rsidRPr="003853A0">
        <w:rPr>
          <w:rFonts w:ascii="Arial" w:eastAsia="Times New Roman" w:hAnsi="Arial" w:cs="Arial"/>
          <w:color w:val="1B1B1B"/>
          <w:lang w:eastAsia="en-AU"/>
        </w:rPr>
        <w:t>ail’ is reported for the participant.</w:t>
      </w:r>
    </w:p>
    <w:p w14:paraId="0FE4E051" w14:textId="77777777"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color w:val="1B1B1B"/>
          <w:lang w:eastAsia="en-AU"/>
        </w:rPr>
        <w:t xml:space="preserve">TOs using STELA Direct Entry (V2) will need to report relevant AP-70 activity by selecting the ‘Academic Pass’ result from the list of available outcomes within the resulting screen in STELA. </w:t>
      </w:r>
    </w:p>
    <w:p w14:paraId="5A7E2D89" w14:textId="260977CC" w:rsidR="00F80335" w:rsidRPr="003853A0" w:rsidRDefault="00F80335" w:rsidP="00F80335">
      <w:pPr>
        <w:shd w:val="clear" w:color="auto" w:fill="FFFFFF"/>
        <w:spacing w:line="240" w:lineRule="auto"/>
        <w:textAlignment w:val="baseline"/>
        <w:rPr>
          <w:rFonts w:ascii="Arial" w:eastAsia="Times New Roman" w:hAnsi="Arial" w:cs="Arial"/>
          <w:b/>
          <w:bCs/>
          <w:lang w:eastAsia="en-AU"/>
        </w:rPr>
      </w:pPr>
      <w:r w:rsidRPr="003853A0">
        <w:rPr>
          <w:rFonts w:ascii="Arial" w:eastAsia="Times New Roman" w:hAnsi="Arial" w:cs="Arial"/>
          <w:color w:val="1B1B1B"/>
          <w:lang w:eastAsia="en-AU"/>
        </w:rPr>
        <w:t xml:space="preserve">TOs using STELA NAT Upload will need to report relevant AP-70 activity by using AVETMISS outcome identifier ‘70 Continuing </w:t>
      </w:r>
      <w:r w:rsidR="00F957F7">
        <w:rPr>
          <w:rFonts w:ascii="Arial" w:eastAsia="Times New Roman" w:hAnsi="Arial" w:cs="Arial"/>
          <w:color w:val="1B1B1B"/>
          <w:lang w:eastAsia="en-AU"/>
        </w:rPr>
        <w:t>E</w:t>
      </w:r>
      <w:r w:rsidRPr="003853A0">
        <w:rPr>
          <w:rFonts w:ascii="Arial" w:eastAsia="Times New Roman" w:hAnsi="Arial" w:cs="Arial"/>
          <w:color w:val="1B1B1B"/>
          <w:lang w:eastAsia="en-AU"/>
        </w:rPr>
        <w:t xml:space="preserve">nrolment’, accompanied by a value of ‘AP’ in the ‘Outcome identifier training organisation’ field within the NAT00120 Training activity file for the participant. For further information refer to the </w:t>
      </w:r>
      <w:hyperlink r:id="rId33" w:history="1">
        <w:r w:rsidRPr="003853A0">
          <w:rPr>
            <w:rStyle w:val="Hyperlink"/>
            <w:rFonts w:ascii="Arial" w:eastAsia="Times New Roman" w:hAnsi="Arial" w:cs="Arial"/>
            <w:lang w:eastAsia="en-AU"/>
          </w:rPr>
          <w:t>SA   NAT00120 – SA File Specifications</w:t>
        </w:r>
      </w:hyperlink>
      <w:r w:rsidRPr="003853A0">
        <w:rPr>
          <w:rFonts w:ascii="Arial" w:eastAsia="Times New Roman" w:hAnsi="Arial" w:cs="Arial"/>
          <w:color w:val="1B1B1B"/>
          <w:lang w:eastAsia="en-AU"/>
        </w:rPr>
        <w:t xml:space="preserve"> or speak with your software vendor on how to report this outcome in your SMS.</w:t>
      </w:r>
    </w:p>
    <w:p w14:paraId="35A5BDC2" w14:textId="77777777"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color w:val="1B1B1B"/>
          <w:lang w:eastAsia="en-AU"/>
        </w:rPr>
        <w:t xml:space="preserve">Once the Participant has been assessed for both off and on-job components, TOs must convert the AP-70 outcome to </w:t>
      </w:r>
      <w:proofErr w:type="gramStart"/>
      <w:r w:rsidRPr="003853A0">
        <w:rPr>
          <w:rFonts w:ascii="Arial" w:eastAsia="Times New Roman" w:hAnsi="Arial" w:cs="Arial"/>
          <w:color w:val="1B1B1B"/>
          <w:lang w:eastAsia="en-AU"/>
        </w:rPr>
        <w:t>a final outcome</w:t>
      </w:r>
      <w:proofErr w:type="gramEnd"/>
      <w:r w:rsidRPr="003853A0">
        <w:rPr>
          <w:rFonts w:ascii="Arial" w:eastAsia="Times New Roman" w:hAnsi="Arial" w:cs="Arial"/>
          <w:color w:val="1B1B1B"/>
          <w:lang w:eastAsia="en-AU"/>
        </w:rPr>
        <w:t>, being:</w:t>
      </w:r>
    </w:p>
    <w:p w14:paraId="326D7EEA" w14:textId="0AA3D865"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 xml:space="preserve">20-Competency </w:t>
      </w:r>
      <w:r w:rsidR="00C8754A">
        <w:rPr>
          <w:rFonts w:ascii="Arial" w:eastAsia="Times New Roman" w:hAnsi="Arial" w:cs="Arial"/>
          <w:color w:val="1B1B1B"/>
          <w:lang w:eastAsia="en-AU"/>
        </w:rPr>
        <w:t>A</w:t>
      </w:r>
      <w:r w:rsidRPr="003853A0">
        <w:rPr>
          <w:rFonts w:ascii="Arial" w:eastAsia="Times New Roman" w:hAnsi="Arial" w:cs="Arial"/>
          <w:color w:val="1B1B1B"/>
          <w:lang w:eastAsia="en-AU"/>
        </w:rPr>
        <w:t>chieved/</w:t>
      </w:r>
      <w:r w:rsidR="00C8754A">
        <w:rPr>
          <w:rFonts w:ascii="Arial" w:eastAsia="Times New Roman" w:hAnsi="Arial" w:cs="Arial"/>
          <w:color w:val="1B1B1B"/>
          <w:lang w:eastAsia="en-AU"/>
        </w:rPr>
        <w:t>P</w:t>
      </w:r>
      <w:r w:rsidRPr="003853A0">
        <w:rPr>
          <w:rFonts w:ascii="Arial" w:eastAsia="Times New Roman" w:hAnsi="Arial" w:cs="Arial"/>
          <w:color w:val="1B1B1B"/>
          <w:lang w:eastAsia="en-AU"/>
        </w:rPr>
        <w:t xml:space="preserve">ass where the </w:t>
      </w:r>
      <w:proofErr w:type="spellStart"/>
      <w:r w:rsidRPr="003853A0">
        <w:rPr>
          <w:rFonts w:ascii="Arial" w:eastAsia="Times New Roman" w:hAnsi="Arial" w:cs="Arial"/>
          <w:color w:val="1B1B1B"/>
          <w:lang w:eastAsia="en-AU"/>
        </w:rPr>
        <w:t>UoC</w:t>
      </w:r>
      <w:proofErr w:type="spellEnd"/>
      <w:r w:rsidRPr="003853A0">
        <w:rPr>
          <w:rFonts w:ascii="Arial" w:eastAsia="Times New Roman" w:hAnsi="Arial" w:cs="Arial"/>
          <w:color w:val="1B1B1B"/>
          <w:lang w:eastAsia="en-AU"/>
        </w:rPr>
        <w:t xml:space="preserve"> has been assessed as </w:t>
      </w:r>
      <w:proofErr w:type="gramStart"/>
      <w:r w:rsidRPr="003853A0">
        <w:rPr>
          <w:rFonts w:ascii="Arial" w:eastAsia="Times New Roman" w:hAnsi="Arial" w:cs="Arial"/>
          <w:color w:val="1B1B1B"/>
          <w:lang w:eastAsia="en-AU"/>
        </w:rPr>
        <w:t>achieved;</w:t>
      </w:r>
      <w:proofErr w:type="gramEnd"/>
    </w:p>
    <w:p w14:paraId="2DAA9CC4" w14:textId="283AA6C0"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 xml:space="preserve">30-Competency </w:t>
      </w:r>
      <w:r w:rsidR="00C8754A">
        <w:rPr>
          <w:rFonts w:ascii="Arial" w:eastAsia="Times New Roman" w:hAnsi="Arial" w:cs="Arial"/>
          <w:color w:val="1B1B1B"/>
          <w:lang w:eastAsia="en-AU"/>
        </w:rPr>
        <w:t>N</w:t>
      </w:r>
      <w:r w:rsidRPr="003853A0">
        <w:rPr>
          <w:rFonts w:ascii="Arial" w:eastAsia="Times New Roman" w:hAnsi="Arial" w:cs="Arial"/>
          <w:color w:val="1B1B1B"/>
          <w:lang w:eastAsia="en-AU"/>
        </w:rPr>
        <w:t xml:space="preserve">ot </w:t>
      </w:r>
      <w:r w:rsidR="00C8754A">
        <w:rPr>
          <w:rFonts w:ascii="Arial" w:eastAsia="Times New Roman" w:hAnsi="Arial" w:cs="Arial"/>
          <w:color w:val="1B1B1B"/>
          <w:lang w:eastAsia="en-AU"/>
        </w:rPr>
        <w:t>A</w:t>
      </w:r>
      <w:r w:rsidRPr="003853A0">
        <w:rPr>
          <w:rFonts w:ascii="Arial" w:eastAsia="Times New Roman" w:hAnsi="Arial" w:cs="Arial"/>
          <w:color w:val="1B1B1B"/>
          <w:lang w:eastAsia="en-AU"/>
        </w:rPr>
        <w:t>chieved/</w:t>
      </w:r>
      <w:r w:rsidR="00C8754A">
        <w:rPr>
          <w:rFonts w:ascii="Arial" w:eastAsia="Times New Roman" w:hAnsi="Arial" w:cs="Arial"/>
          <w:color w:val="1B1B1B"/>
          <w:lang w:eastAsia="en-AU"/>
        </w:rPr>
        <w:t>F</w:t>
      </w:r>
      <w:r w:rsidRPr="003853A0">
        <w:rPr>
          <w:rFonts w:ascii="Arial" w:eastAsia="Times New Roman" w:hAnsi="Arial" w:cs="Arial"/>
          <w:color w:val="1B1B1B"/>
          <w:lang w:eastAsia="en-AU"/>
        </w:rPr>
        <w:t xml:space="preserve">ail where the </w:t>
      </w:r>
      <w:proofErr w:type="spellStart"/>
      <w:r w:rsidRPr="003853A0">
        <w:rPr>
          <w:rFonts w:ascii="Arial" w:eastAsia="Times New Roman" w:hAnsi="Arial" w:cs="Arial"/>
          <w:color w:val="1B1B1B"/>
          <w:lang w:eastAsia="en-AU"/>
        </w:rPr>
        <w:t>UoC</w:t>
      </w:r>
      <w:proofErr w:type="spellEnd"/>
      <w:r w:rsidRPr="003853A0">
        <w:rPr>
          <w:rFonts w:ascii="Arial" w:eastAsia="Times New Roman" w:hAnsi="Arial" w:cs="Arial"/>
          <w:color w:val="1B1B1B"/>
          <w:lang w:eastAsia="en-AU"/>
        </w:rPr>
        <w:t xml:space="preserve"> has been assessed as not achieved  </w:t>
      </w:r>
    </w:p>
    <w:p w14:paraId="054CE92B" w14:textId="0BB88AC0"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40-Withdrawn/</w:t>
      </w:r>
      <w:r w:rsidR="00C8754A">
        <w:rPr>
          <w:rFonts w:ascii="Arial" w:eastAsia="Times New Roman" w:hAnsi="Arial" w:cs="Arial"/>
          <w:color w:val="1B1B1B"/>
          <w:lang w:eastAsia="en-AU"/>
        </w:rPr>
        <w:t>D</w:t>
      </w:r>
      <w:r w:rsidRPr="003853A0">
        <w:rPr>
          <w:rFonts w:ascii="Arial" w:eastAsia="Times New Roman" w:hAnsi="Arial" w:cs="Arial"/>
          <w:color w:val="1B1B1B"/>
          <w:lang w:eastAsia="en-AU"/>
        </w:rPr>
        <w:t xml:space="preserve">iscontinued where the </w:t>
      </w:r>
      <w:proofErr w:type="spellStart"/>
      <w:r w:rsidRPr="003853A0">
        <w:rPr>
          <w:rFonts w:ascii="Arial" w:eastAsia="Times New Roman" w:hAnsi="Arial" w:cs="Arial"/>
          <w:color w:val="1B1B1B"/>
          <w:lang w:eastAsia="en-AU"/>
        </w:rPr>
        <w:t>UoC</w:t>
      </w:r>
      <w:proofErr w:type="spellEnd"/>
      <w:r w:rsidRPr="003853A0">
        <w:rPr>
          <w:rFonts w:ascii="Arial" w:eastAsia="Times New Roman" w:hAnsi="Arial" w:cs="Arial"/>
          <w:color w:val="1B1B1B"/>
          <w:lang w:eastAsia="en-AU"/>
        </w:rPr>
        <w:t xml:space="preserve"> cannot be assessed on-job as a work placement has been unable to proceed. </w:t>
      </w:r>
    </w:p>
    <w:p w14:paraId="7299C18D" w14:textId="77777777"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color w:val="1B1B1B"/>
          <w:lang w:eastAsia="en-AU"/>
        </w:rPr>
        <w:t xml:space="preserve">For end of year AVETMISS reporting TOs must ensure that any </w:t>
      </w:r>
      <w:proofErr w:type="spellStart"/>
      <w:r w:rsidRPr="003853A0">
        <w:rPr>
          <w:rFonts w:ascii="Arial" w:eastAsia="Times New Roman" w:hAnsi="Arial" w:cs="Arial"/>
          <w:color w:val="1B1B1B"/>
          <w:lang w:eastAsia="en-AU"/>
        </w:rPr>
        <w:t>UoCs</w:t>
      </w:r>
      <w:proofErr w:type="spellEnd"/>
      <w:r w:rsidRPr="003853A0">
        <w:rPr>
          <w:rFonts w:ascii="Arial" w:eastAsia="Times New Roman" w:hAnsi="Arial" w:cs="Arial"/>
          <w:color w:val="1B1B1B"/>
          <w:lang w:eastAsia="en-AU"/>
        </w:rPr>
        <w:t xml:space="preserve"> reported with outcome identifier AP-70 has an Activity End Date into the following year where training is still in progress and a final assessment has not occurred before the end of the collection year.</w:t>
      </w:r>
    </w:p>
    <w:p w14:paraId="0FA34180" w14:textId="77777777"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color w:val="1B1B1B"/>
          <w:lang w:eastAsia="en-AU"/>
        </w:rPr>
        <w:t xml:space="preserve">A qualification must not be issued until all </w:t>
      </w:r>
      <w:proofErr w:type="spellStart"/>
      <w:r w:rsidRPr="003853A0">
        <w:rPr>
          <w:rFonts w:ascii="Arial" w:eastAsia="Times New Roman" w:hAnsi="Arial" w:cs="Arial"/>
          <w:color w:val="1B1B1B"/>
          <w:lang w:eastAsia="en-AU"/>
        </w:rPr>
        <w:t>UoCs</w:t>
      </w:r>
      <w:proofErr w:type="spellEnd"/>
      <w:r w:rsidRPr="003853A0">
        <w:rPr>
          <w:rFonts w:ascii="Arial" w:eastAsia="Times New Roman" w:hAnsi="Arial" w:cs="Arial"/>
          <w:color w:val="1B1B1B"/>
          <w:lang w:eastAsia="en-AU"/>
        </w:rPr>
        <w:t xml:space="preserve"> with an AP-70 outcome that are part of the qualification packaging rules have been updated with </w:t>
      </w:r>
      <w:proofErr w:type="gramStart"/>
      <w:r w:rsidRPr="003853A0">
        <w:rPr>
          <w:rFonts w:ascii="Arial" w:eastAsia="Times New Roman" w:hAnsi="Arial" w:cs="Arial"/>
          <w:color w:val="1B1B1B"/>
          <w:lang w:eastAsia="en-AU"/>
        </w:rPr>
        <w:t xml:space="preserve">a final </w:t>
      </w:r>
      <w:bookmarkStart w:id="36" w:name="_Toc362517740"/>
      <w:bookmarkEnd w:id="36"/>
      <w:r w:rsidRPr="003853A0">
        <w:rPr>
          <w:rFonts w:ascii="Arial" w:eastAsia="Times New Roman" w:hAnsi="Arial" w:cs="Arial"/>
          <w:color w:val="1B1B1B"/>
          <w:lang w:eastAsia="en-AU"/>
        </w:rPr>
        <w:t>outcome</w:t>
      </w:r>
      <w:proofErr w:type="gramEnd"/>
      <w:r w:rsidRPr="003853A0">
        <w:rPr>
          <w:rFonts w:ascii="Arial" w:eastAsia="Times New Roman" w:hAnsi="Arial" w:cs="Arial"/>
          <w:color w:val="1B1B1B"/>
          <w:lang w:eastAsia="en-AU"/>
        </w:rPr>
        <w:t>.</w:t>
      </w:r>
    </w:p>
    <w:p w14:paraId="051487F9" w14:textId="32CA2EC6" w:rsidR="00F80335" w:rsidRPr="003853A0" w:rsidRDefault="00F80335" w:rsidP="00F80335">
      <w:pPr>
        <w:rPr>
          <w:rFonts w:ascii="Arial" w:eastAsia="Times New Roman" w:hAnsi="Arial" w:cs="Arial"/>
          <w:color w:val="1B1B1B"/>
          <w:lang w:eastAsia="en-AU"/>
        </w:rPr>
      </w:pPr>
      <w:r w:rsidRPr="003853A0">
        <w:rPr>
          <w:rFonts w:ascii="Arial" w:eastAsia="Times New Roman" w:hAnsi="Arial" w:cs="Arial"/>
          <w:color w:val="1B1B1B"/>
          <w:lang w:eastAsia="en-AU"/>
        </w:rPr>
        <w:t xml:space="preserve">Any activity reported with an outcome of AP-70 will be updated to ‘70-Continuing </w:t>
      </w:r>
      <w:r w:rsidR="00C8754A">
        <w:rPr>
          <w:rFonts w:ascii="Arial" w:eastAsia="Times New Roman" w:hAnsi="Arial" w:cs="Arial"/>
          <w:color w:val="1B1B1B"/>
          <w:lang w:eastAsia="en-AU"/>
        </w:rPr>
        <w:t>E</w:t>
      </w:r>
      <w:r w:rsidRPr="003853A0">
        <w:rPr>
          <w:rFonts w:ascii="Arial" w:eastAsia="Times New Roman" w:hAnsi="Arial" w:cs="Arial"/>
          <w:color w:val="1B1B1B"/>
          <w:lang w:eastAsia="en-AU"/>
        </w:rPr>
        <w:t xml:space="preserve">nrolment’ when DIS reports training activity to NCVER for inclusion in both the National VET Provider Collection and on Student’s USI transcripts. </w:t>
      </w:r>
    </w:p>
    <w:p w14:paraId="7FB0FEF8" w14:textId="77777777" w:rsidR="00F80335" w:rsidRPr="003853A0" w:rsidRDefault="00F80335" w:rsidP="00885535">
      <w:pPr>
        <w:pStyle w:val="Heading2"/>
        <w:rPr>
          <w:rFonts w:eastAsia="Times New Roman"/>
          <w:lang w:eastAsia="en-AU"/>
        </w:rPr>
      </w:pPr>
      <w:bookmarkStart w:id="37" w:name="_Toc82779740"/>
      <w:bookmarkStart w:id="38" w:name="_Toc83632074"/>
      <w:r w:rsidRPr="003853A0">
        <w:rPr>
          <w:rFonts w:eastAsia="Times New Roman"/>
          <w:lang w:eastAsia="en-AU"/>
        </w:rPr>
        <w:t>Monitoring of Reported Training Activity</w:t>
      </w:r>
      <w:bookmarkEnd w:id="37"/>
      <w:bookmarkEnd w:id="38"/>
    </w:p>
    <w:p w14:paraId="4432740B" w14:textId="77777777" w:rsidR="00F80335" w:rsidRPr="003853A0" w:rsidRDefault="00F80335" w:rsidP="00F80335">
      <w:pPr>
        <w:rPr>
          <w:rFonts w:ascii="Arial" w:hAnsi="Arial" w:cs="Arial"/>
        </w:rPr>
      </w:pPr>
      <w:r w:rsidRPr="003853A0">
        <w:rPr>
          <w:rFonts w:ascii="Arial" w:hAnsi="Arial" w:cs="Arial"/>
        </w:rPr>
        <w:t>TOs must monitor the progress of their reported AVETMISS data to ensure ongoing compliance, validity, and accuracy against state and national reporting requirements.</w:t>
      </w:r>
    </w:p>
    <w:p w14:paraId="5E9A9EE3" w14:textId="6E5350B7" w:rsidR="00F80335" w:rsidRPr="003853A0" w:rsidRDefault="00F80335" w:rsidP="00F80335">
      <w:pPr>
        <w:rPr>
          <w:rFonts w:ascii="Arial" w:hAnsi="Arial" w:cs="Arial"/>
        </w:rPr>
      </w:pPr>
      <w:r w:rsidRPr="003853A0">
        <w:rPr>
          <w:rFonts w:ascii="Arial" w:hAnsi="Arial" w:cs="Arial"/>
        </w:rPr>
        <w:t xml:space="preserve">Any potential discrepancies identified with reported training activity will appear in STELA on the Submission Progress page.  The discrepancies appear as </w:t>
      </w:r>
      <w:r w:rsidR="0081607C">
        <w:rPr>
          <w:rFonts w:ascii="Arial" w:hAnsi="Arial" w:cs="Arial"/>
        </w:rPr>
        <w:t>e</w:t>
      </w:r>
      <w:r w:rsidRPr="003853A0">
        <w:rPr>
          <w:rFonts w:ascii="Arial" w:hAnsi="Arial" w:cs="Arial"/>
        </w:rPr>
        <w:t xml:space="preserve">rrors or </w:t>
      </w:r>
      <w:r w:rsidR="0081607C">
        <w:rPr>
          <w:rFonts w:ascii="Arial" w:hAnsi="Arial" w:cs="Arial"/>
        </w:rPr>
        <w:t>w</w:t>
      </w:r>
      <w:r w:rsidRPr="003853A0">
        <w:rPr>
          <w:rFonts w:ascii="Arial" w:hAnsi="Arial" w:cs="Arial"/>
        </w:rPr>
        <w:t>arnings within a series of report(s) which can include:</w:t>
      </w:r>
    </w:p>
    <w:p w14:paraId="6CCE62F2" w14:textId="77777777"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duplicate subject enrolments</w:t>
      </w:r>
    </w:p>
    <w:p w14:paraId="44B6E11D" w14:textId="77777777"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duplicate students</w:t>
      </w:r>
    </w:p>
    <w:p w14:paraId="36E6F179" w14:textId="6A59E43A"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not specified or potentially incorrect client details</w:t>
      </w:r>
    </w:p>
    <w:p w14:paraId="54CA83ED" w14:textId="77777777"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USI discrepancies</w:t>
      </w:r>
    </w:p>
    <w:p w14:paraId="7833F42F" w14:textId="77777777"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 xml:space="preserve">discontinued enrolments </w:t>
      </w:r>
    </w:p>
    <w:p w14:paraId="7C2BAE26" w14:textId="77777777"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 xml:space="preserve">continuing enrolments </w:t>
      </w:r>
    </w:p>
    <w:p w14:paraId="32C4EA68" w14:textId="77777777" w:rsidR="00F80335" w:rsidRPr="003853A0" w:rsidRDefault="00F80335" w:rsidP="00F80335">
      <w:pPr>
        <w:rPr>
          <w:rFonts w:ascii="Arial" w:hAnsi="Arial" w:cs="Arial"/>
          <w:bCs/>
        </w:rPr>
      </w:pPr>
      <w:r w:rsidRPr="003853A0">
        <w:rPr>
          <w:rStyle w:val="sfc"/>
          <w:rFonts w:ascii="Arial" w:hAnsi="Arial" w:cs="Arial"/>
        </w:rPr>
        <w:t xml:space="preserve">The number of errors/warnings contained within each report will appear alongside the report name.  </w:t>
      </w:r>
      <w:r w:rsidRPr="003853A0">
        <w:rPr>
          <w:rFonts w:ascii="Arial" w:hAnsi="Arial" w:cs="Arial"/>
          <w:bCs/>
        </w:rPr>
        <w:t>Errors should be fixed as soon as possible as these have the potential to:</w:t>
      </w:r>
    </w:p>
    <w:p w14:paraId="47616256" w14:textId="77777777"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affect payment (where applicable)</w:t>
      </w:r>
    </w:p>
    <w:p w14:paraId="7E064CD0" w14:textId="77777777" w:rsidR="00F80335" w:rsidRPr="003853A0" w:rsidRDefault="00F80335" w:rsidP="00F80335">
      <w:pPr>
        <w:pStyle w:val="ListParagraph"/>
        <w:numPr>
          <w:ilvl w:val="0"/>
          <w:numId w:val="34"/>
        </w:numPr>
        <w:rPr>
          <w:rFonts w:ascii="Arial" w:eastAsia="Times New Roman" w:hAnsi="Arial" w:cs="Arial"/>
          <w:color w:val="1B1B1B"/>
          <w:lang w:eastAsia="en-AU"/>
        </w:rPr>
      </w:pPr>
      <w:r w:rsidRPr="003853A0">
        <w:rPr>
          <w:rFonts w:ascii="Arial" w:eastAsia="Times New Roman" w:hAnsi="Arial" w:cs="Arial"/>
          <w:color w:val="1B1B1B"/>
          <w:lang w:eastAsia="en-AU"/>
        </w:rPr>
        <w:t>prevent training activity being submitted to NCVER and the USI transcript service.</w:t>
      </w:r>
    </w:p>
    <w:p w14:paraId="52BDC405" w14:textId="77777777" w:rsidR="00F80335" w:rsidRPr="003853A0" w:rsidRDefault="00F80335" w:rsidP="00F80335">
      <w:pPr>
        <w:rPr>
          <w:rStyle w:val="sfc"/>
          <w:rFonts w:ascii="Arial" w:hAnsi="Arial" w:cs="Arial"/>
        </w:rPr>
      </w:pPr>
      <w:r w:rsidRPr="003853A0">
        <w:rPr>
          <w:rStyle w:val="sfc"/>
          <w:rFonts w:ascii="Arial" w:hAnsi="Arial" w:cs="Arial"/>
        </w:rPr>
        <w:t>Warnings should be reviewed regularly and actioned as necessary.</w:t>
      </w:r>
    </w:p>
    <w:p w14:paraId="5515C26A" w14:textId="61788535" w:rsidR="00F80335" w:rsidRDefault="00F80335" w:rsidP="00F80335">
      <w:pPr>
        <w:spacing w:before="240"/>
        <w:rPr>
          <w:rFonts w:ascii="Arial" w:hAnsi="Arial" w:cs="Arial"/>
        </w:rPr>
      </w:pPr>
      <w:r w:rsidRPr="003853A0">
        <w:rPr>
          <w:rFonts w:ascii="Arial" w:hAnsi="Arial" w:cs="Arial"/>
        </w:rPr>
        <w:t>For more information on each submission progress report and the actions needed to resolve these, refer to the STELA User Guide which can be downloaded from the STELA home page.</w:t>
      </w:r>
    </w:p>
    <w:p w14:paraId="679B2EE6" w14:textId="2ED3C0A0" w:rsidR="00B47125" w:rsidRDefault="00B47125" w:rsidP="00885535">
      <w:pPr>
        <w:pStyle w:val="Heading2"/>
        <w:rPr>
          <w:rFonts w:eastAsia="Times New Roman"/>
          <w:lang w:eastAsia="en-AU"/>
        </w:rPr>
      </w:pPr>
      <w:bookmarkStart w:id="39" w:name="_Toc83632075"/>
      <w:r w:rsidRPr="00B47125">
        <w:rPr>
          <w:rFonts w:eastAsia="Times New Roman"/>
          <w:lang w:eastAsia="en-AU"/>
        </w:rPr>
        <w:t>SACE related VET activity collection requirements</w:t>
      </w:r>
      <w:bookmarkEnd w:id="39"/>
    </w:p>
    <w:p w14:paraId="4E60666F" w14:textId="58E488D6" w:rsidR="00B47125" w:rsidRPr="00B47125" w:rsidRDefault="00B47125" w:rsidP="00B47125">
      <w:pPr>
        <w:rPr>
          <w:rStyle w:val="sfc"/>
          <w:rFonts w:ascii="Arial" w:hAnsi="Arial" w:cs="Arial"/>
        </w:rPr>
      </w:pPr>
      <w:r w:rsidRPr="00B47125">
        <w:rPr>
          <w:rStyle w:val="sfc"/>
          <w:rFonts w:ascii="Arial" w:hAnsi="Arial" w:cs="Arial"/>
        </w:rPr>
        <w:t xml:space="preserve">DIS is responsible for collecting </w:t>
      </w:r>
      <w:r w:rsidR="00A16A03">
        <w:rPr>
          <w:rStyle w:val="sfc"/>
          <w:rFonts w:ascii="Arial" w:hAnsi="Arial" w:cs="Arial"/>
        </w:rPr>
        <w:t xml:space="preserve">all </w:t>
      </w:r>
      <w:r w:rsidRPr="00B47125">
        <w:rPr>
          <w:rStyle w:val="sfc"/>
          <w:rFonts w:ascii="Arial" w:hAnsi="Arial" w:cs="Arial"/>
        </w:rPr>
        <w:t xml:space="preserve">VET activity in </w:t>
      </w:r>
      <w:r w:rsidR="00A16A03">
        <w:rPr>
          <w:rStyle w:val="sfc"/>
          <w:rFonts w:ascii="Arial" w:hAnsi="Arial" w:cs="Arial"/>
        </w:rPr>
        <w:t xml:space="preserve">SA </w:t>
      </w:r>
      <w:r w:rsidRPr="00B47125">
        <w:rPr>
          <w:rStyle w:val="sfc"/>
          <w:rFonts w:ascii="Arial" w:hAnsi="Arial" w:cs="Arial"/>
        </w:rPr>
        <w:t xml:space="preserve">relating to school students where it counts towards their senior secondary certificate </w:t>
      </w:r>
      <w:r w:rsidR="00A16A03">
        <w:rPr>
          <w:rStyle w:val="sfc"/>
          <w:rFonts w:ascii="Arial" w:hAnsi="Arial" w:cs="Arial"/>
        </w:rPr>
        <w:t>(</w:t>
      </w:r>
      <w:r w:rsidRPr="00B47125">
        <w:rPr>
          <w:rStyle w:val="sfc"/>
          <w:rFonts w:ascii="Arial" w:hAnsi="Arial" w:cs="Arial"/>
        </w:rPr>
        <w:t>SACE</w:t>
      </w:r>
      <w:r w:rsidR="00A16A03">
        <w:rPr>
          <w:rStyle w:val="sfc"/>
          <w:rFonts w:ascii="Arial" w:hAnsi="Arial" w:cs="Arial"/>
        </w:rPr>
        <w:t>)</w:t>
      </w:r>
      <w:r w:rsidRPr="00B47125">
        <w:rPr>
          <w:rStyle w:val="sfc"/>
          <w:rFonts w:ascii="Arial" w:hAnsi="Arial" w:cs="Arial"/>
        </w:rPr>
        <w:t xml:space="preserve"> and reporting it to NCVER annually on behalf of the SACE Board.</w:t>
      </w:r>
    </w:p>
    <w:p w14:paraId="46F69E00" w14:textId="2485E643" w:rsidR="00B47125" w:rsidRPr="00B47125" w:rsidRDefault="00B47125" w:rsidP="00B47125">
      <w:pPr>
        <w:spacing w:before="240"/>
        <w:rPr>
          <w:rFonts w:ascii="Arial" w:hAnsi="Arial" w:cs="Arial"/>
        </w:rPr>
      </w:pPr>
      <w:r w:rsidRPr="00B47125">
        <w:rPr>
          <w:rFonts w:ascii="Arial" w:hAnsi="Arial" w:cs="Arial"/>
        </w:rPr>
        <w:t>The following steps outline the process for reporting your SACE related training activity correctly in STELA:</w:t>
      </w:r>
    </w:p>
    <w:p w14:paraId="01F73C8F" w14:textId="77777777" w:rsidR="00B47125" w:rsidRPr="00B47125" w:rsidRDefault="00B47125" w:rsidP="00B47125">
      <w:pPr>
        <w:spacing w:before="240"/>
        <w:rPr>
          <w:rFonts w:ascii="Arial" w:hAnsi="Arial" w:cs="Arial"/>
          <w:b/>
          <w:bCs/>
        </w:rPr>
      </w:pPr>
      <w:r w:rsidRPr="00B47125">
        <w:rPr>
          <w:rFonts w:ascii="Arial" w:hAnsi="Arial" w:cs="Arial"/>
          <w:b/>
          <w:bCs/>
        </w:rPr>
        <w:t>STELA NAT Upload Users</w:t>
      </w:r>
    </w:p>
    <w:p w14:paraId="04DAF107" w14:textId="77777777" w:rsidR="00B47125" w:rsidRPr="00B47125" w:rsidRDefault="00B47125" w:rsidP="00B47125">
      <w:pPr>
        <w:pStyle w:val="ListParagraph"/>
        <w:numPr>
          <w:ilvl w:val="0"/>
          <w:numId w:val="34"/>
        </w:numPr>
        <w:rPr>
          <w:rFonts w:ascii="Arial" w:eastAsia="Times New Roman" w:hAnsi="Arial" w:cs="Arial"/>
          <w:color w:val="1B1B1B"/>
          <w:lang w:eastAsia="en-AU"/>
        </w:rPr>
      </w:pPr>
      <w:r w:rsidRPr="00B47125">
        <w:rPr>
          <w:rFonts w:ascii="Arial" w:eastAsia="Times New Roman" w:hAnsi="Arial" w:cs="Arial"/>
          <w:color w:val="1B1B1B"/>
          <w:lang w:eastAsia="en-AU"/>
        </w:rPr>
        <w:t>Enrol the student in your Student Management System (SMS) as normal against the relevant program and subjects</w:t>
      </w:r>
    </w:p>
    <w:p w14:paraId="5E5D3A10" w14:textId="77777777" w:rsidR="00B47125" w:rsidRPr="00B47125" w:rsidRDefault="00B47125" w:rsidP="00B47125">
      <w:pPr>
        <w:pStyle w:val="ListParagraph"/>
        <w:numPr>
          <w:ilvl w:val="0"/>
          <w:numId w:val="34"/>
        </w:numPr>
        <w:rPr>
          <w:rFonts w:ascii="Arial" w:eastAsia="Times New Roman" w:hAnsi="Arial" w:cs="Arial"/>
          <w:color w:val="1B1B1B"/>
          <w:lang w:eastAsia="en-AU"/>
        </w:rPr>
      </w:pPr>
      <w:r w:rsidRPr="00B47125">
        <w:rPr>
          <w:rFonts w:ascii="Arial" w:eastAsia="Times New Roman" w:hAnsi="Arial" w:cs="Arial"/>
          <w:color w:val="1B1B1B"/>
          <w:lang w:eastAsia="en-AU"/>
        </w:rPr>
        <w:t>VET in School flag must be set to ‘Y’</w:t>
      </w:r>
    </w:p>
    <w:p w14:paraId="39896234" w14:textId="0B64EAA9" w:rsidR="00B47125" w:rsidRPr="00B47125" w:rsidRDefault="00B47125" w:rsidP="00B47125">
      <w:pPr>
        <w:pStyle w:val="ListParagraph"/>
        <w:numPr>
          <w:ilvl w:val="0"/>
          <w:numId w:val="34"/>
        </w:numPr>
        <w:rPr>
          <w:rFonts w:ascii="Arial" w:eastAsia="Times New Roman" w:hAnsi="Arial" w:cs="Arial"/>
          <w:color w:val="1B1B1B"/>
          <w:lang w:eastAsia="en-AU"/>
        </w:rPr>
      </w:pPr>
      <w:r w:rsidRPr="00B47125">
        <w:rPr>
          <w:rFonts w:ascii="Arial" w:eastAsia="Times New Roman" w:hAnsi="Arial" w:cs="Arial"/>
          <w:color w:val="1B1B1B"/>
          <w:lang w:eastAsia="en-AU"/>
        </w:rPr>
        <w:t xml:space="preserve">Enter </w:t>
      </w:r>
      <w:hyperlink r:id="rId34" w:history="1">
        <w:r w:rsidRPr="00B47125">
          <w:rPr>
            <w:rStyle w:val="Hyperlink"/>
            <w:rFonts w:ascii="Arial" w:eastAsia="Times New Roman" w:hAnsi="Arial" w:cs="Arial"/>
            <w:lang w:eastAsia="en-AU"/>
          </w:rPr>
          <w:t>SA School Location</w:t>
        </w:r>
      </w:hyperlink>
      <w:r w:rsidRPr="00B47125">
        <w:rPr>
          <w:rFonts w:ascii="Arial" w:eastAsia="Times New Roman" w:hAnsi="Arial" w:cs="Arial"/>
          <w:color w:val="1B1B1B"/>
          <w:lang w:eastAsia="en-AU"/>
        </w:rPr>
        <w:t xml:space="preserve"> number against each subject contributing to the student’s SACE (to be inserted in the </w:t>
      </w:r>
      <w:r w:rsidR="003B54CD">
        <w:rPr>
          <w:rFonts w:ascii="Arial" w:eastAsia="Times New Roman" w:hAnsi="Arial" w:cs="Arial"/>
          <w:color w:val="1B1B1B"/>
          <w:lang w:eastAsia="en-AU"/>
        </w:rPr>
        <w:t>‘h</w:t>
      </w:r>
      <w:r w:rsidRPr="00B47125">
        <w:rPr>
          <w:rFonts w:ascii="Arial" w:eastAsia="Times New Roman" w:hAnsi="Arial" w:cs="Arial"/>
          <w:color w:val="1B1B1B"/>
          <w:lang w:eastAsia="en-AU"/>
        </w:rPr>
        <w:t>ours attended</w:t>
      </w:r>
      <w:r w:rsidR="003B54CD">
        <w:rPr>
          <w:rFonts w:ascii="Arial" w:eastAsia="Times New Roman" w:hAnsi="Arial" w:cs="Arial"/>
          <w:color w:val="1B1B1B"/>
          <w:lang w:eastAsia="en-AU"/>
        </w:rPr>
        <w:t>’</w:t>
      </w:r>
      <w:r w:rsidRPr="00B47125">
        <w:rPr>
          <w:rFonts w:ascii="Arial" w:eastAsia="Times New Roman" w:hAnsi="Arial" w:cs="Arial"/>
          <w:color w:val="1B1B1B"/>
          <w:lang w:eastAsia="en-AU"/>
        </w:rPr>
        <w:t xml:space="preserve"> field in NAT</w:t>
      </w:r>
      <w:r w:rsidR="003B54CD">
        <w:rPr>
          <w:rFonts w:ascii="Arial" w:eastAsia="Times New Roman" w:hAnsi="Arial" w:cs="Arial"/>
          <w:color w:val="1B1B1B"/>
          <w:lang w:eastAsia="en-AU"/>
        </w:rPr>
        <w:t>0</w:t>
      </w:r>
      <w:r w:rsidR="00CB28D4">
        <w:rPr>
          <w:rFonts w:ascii="Arial" w:eastAsia="Times New Roman" w:hAnsi="Arial" w:cs="Arial"/>
          <w:color w:val="1B1B1B"/>
          <w:lang w:eastAsia="en-AU"/>
        </w:rPr>
        <w:t>0</w:t>
      </w:r>
      <w:r w:rsidRPr="00B47125">
        <w:rPr>
          <w:rFonts w:ascii="Arial" w:eastAsia="Times New Roman" w:hAnsi="Arial" w:cs="Arial"/>
          <w:color w:val="1B1B1B"/>
          <w:lang w:eastAsia="en-AU"/>
        </w:rPr>
        <w:t>120 file)</w:t>
      </w:r>
    </w:p>
    <w:p w14:paraId="66892CBF" w14:textId="38C51980" w:rsidR="00B47125" w:rsidRPr="00B47125" w:rsidRDefault="00B47125" w:rsidP="00B47125">
      <w:pPr>
        <w:pStyle w:val="ListParagraph"/>
        <w:numPr>
          <w:ilvl w:val="0"/>
          <w:numId w:val="34"/>
        </w:numPr>
        <w:rPr>
          <w:rFonts w:ascii="Arial" w:eastAsia="Times New Roman" w:hAnsi="Arial" w:cs="Arial"/>
          <w:color w:val="1B1B1B"/>
          <w:lang w:eastAsia="en-AU"/>
        </w:rPr>
      </w:pPr>
      <w:r w:rsidRPr="00B47125">
        <w:rPr>
          <w:rFonts w:ascii="Arial" w:eastAsia="Times New Roman" w:hAnsi="Arial" w:cs="Arial"/>
          <w:color w:val="1B1B1B"/>
          <w:lang w:eastAsia="en-AU"/>
        </w:rPr>
        <w:t xml:space="preserve">Enter SACE Student ID against each subject contributing to the student’s SACE (to be inserted in the </w:t>
      </w:r>
      <w:r w:rsidR="003B54CD">
        <w:rPr>
          <w:rFonts w:ascii="Arial" w:eastAsia="Times New Roman" w:hAnsi="Arial" w:cs="Arial"/>
          <w:color w:val="1B1B1B"/>
          <w:lang w:eastAsia="en-AU"/>
        </w:rPr>
        <w:t>‘a</w:t>
      </w:r>
      <w:r w:rsidRPr="00B47125">
        <w:rPr>
          <w:rFonts w:ascii="Arial" w:eastAsia="Times New Roman" w:hAnsi="Arial" w:cs="Arial"/>
          <w:color w:val="1B1B1B"/>
          <w:lang w:eastAsia="en-AU"/>
        </w:rPr>
        <w:t>ssociated course identifier</w:t>
      </w:r>
      <w:r w:rsidR="003B54CD">
        <w:rPr>
          <w:rFonts w:ascii="Arial" w:eastAsia="Times New Roman" w:hAnsi="Arial" w:cs="Arial"/>
          <w:color w:val="1B1B1B"/>
          <w:lang w:eastAsia="en-AU"/>
        </w:rPr>
        <w:t>’</w:t>
      </w:r>
      <w:r w:rsidRPr="00B47125">
        <w:rPr>
          <w:rFonts w:ascii="Arial" w:eastAsia="Times New Roman" w:hAnsi="Arial" w:cs="Arial"/>
          <w:color w:val="1B1B1B"/>
          <w:lang w:eastAsia="en-AU"/>
        </w:rPr>
        <w:t xml:space="preserve"> field in NAT</w:t>
      </w:r>
      <w:r w:rsidR="00CB28D4">
        <w:rPr>
          <w:rFonts w:ascii="Arial" w:eastAsia="Times New Roman" w:hAnsi="Arial" w:cs="Arial"/>
          <w:color w:val="1B1B1B"/>
          <w:lang w:eastAsia="en-AU"/>
        </w:rPr>
        <w:t>00</w:t>
      </w:r>
      <w:r w:rsidRPr="00B47125">
        <w:rPr>
          <w:rFonts w:ascii="Arial" w:eastAsia="Times New Roman" w:hAnsi="Arial" w:cs="Arial"/>
          <w:color w:val="1B1B1B"/>
          <w:lang w:eastAsia="en-AU"/>
        </w:rPr>
        <w:t>120 file)</w:t>
      </w:r>
    </w:p>
    <w:p w14:paraId="37867CA5" w14:textId="77777777" w:rsidR="00B47125" w:rsidRPr="00B47125" w:rsidRDefault="00B47125" w:rsidP="00B47125">
      <w:pPr>
        <w:pStyle w:val="ListParagraph"/>
        <w:numPr>
          <w:ilvl w:val="0"/>
          <w:numId w:val="34"/>
        </w:numPr>
        <w:rPr>
          <w:rFonts w:ascii="Arial" w:eastAsia="Times New Roman" w:hAnsi="Arial" w:cs="Arial"/>
          <w:color w:val="1B1B1B"/>
          <w:lang w:eastAsia="en-AU"/>
        </w:rPr>
      </w:pPr>
      <w:r w:rsidRPr="00B47125">
        <w:rPr>
          <w:rFonts w:ascii="Arial" w:eastAsia="Times New Roman" w:hAnsi="Arial" w:cs="Arial"/>
          <w:color w:val="1B1B1B"/>
          <w:lang w:eastAsia="en-AU"/>
        </w:rPr>
        <w:t>Where the student has completed a full program, include the parchment number and issue date as normal.</w:t>
      </w:r>
    </w:p>
    <w:p w14:paraId="3D6896F0" w14:textId="52A7CDCC" w:rsidR="00B47125" w:rsidRPr="00B47125" w:rsidRDefault="00B47125" w:rsidP="00B47125">
      <w:pPr>
        <w:spacing w:before="240"/>
        <w:rPr>
          <w:rFonts w:ascii="Arial" w:hAnsi="Arial" w:cs="Arial"/>
        </w:rPr>
      </w:pPr>
      <w:r w:rsidRPr="00B47125">
        <w:rPr>
          <w:rFonts w:ascii="Arial" w:hAnsi="Arial" w:cs="Arial"/>
        </w:rPr>
        <w:t xml:space="preserve">If you are unsure on how your SMS caters for the SA SACE Collection process, please contact your software vendor. </w:t>
      </w:r>
      <w:r w:rsidR="00AA7530">
        <w:rPr>
          <w:rFonts w:ascii="Arial" w:hAnsi="Arial" w:cs="Arial"/>
        </w:rPr>
        <w:t>For more information r</w:t>
      </w:r>
      <w:r w:rsidRPr="00B47125">
        <w:rPr>
          <w:rFonts w:ascii="Arial" w:hAnsi="Arial" w:cs="Arial"/>
        </w:rPr>
        <w:t>efer to</w:t>
      </w:r>
      <w:r w:rsidR="00AA7530">
        <w:rPr>
          <w:rFonts w:ascii="Arial" w:hAnsi="Arial" w:cs="Arial"/>
        </w:rPr>
        <w:t xml:space="preserve"> the</w:t>
      </w:r>
      <w:r w:rsidRPr="00B47125">
        <w:rPr>
          <w:rFonts w:ascii="Arial" w:hAnsi="Arial" w:cs="Arial"/>
        </w:rPr>
        <w:t xml:space="preserve"> </w:t>
      </w:r>
      <w:hyperlink r:id="rId35" w:history="1">
        <w:r w:rsidRPr="00B47125">
          <w:rPr>
            <w:rStyle w:val="Hyperlink"/>
            <w:rFonts w:ascii="Arial" w:hAnsi="Arial" w:cs="Arial"/>
            <w:bdr w:val="none" w:sz="0" w:space="0" w:color="auto" w:frame="1"/>
            <w:shd w:val="clear" w:color="auto" w:fill="FFFFFF"/>
          </w:rPr>
          <w:t>SA AVETMISS 8.0</w:t>
        </w:r>
        <w:r w:rsidRPr="00B47125">
          <w:rPr>
            <w:rStyle w:val="Hyperlink"/>
            <w:rFonts w:ascii="Arial" w:hAnsi="Arial" w:cs="Arial"/>
          </w:rPr>
          <w:t xml:space="preserve"> Specifications </w:t>
        </w:r>
      </w:hyperlink>
      <w:r w:rsidRPr="00B47125">
        <w:rPr>
          <w:rFonts w:ascii="Arial" w:hAnsi="Arial" w:cs="Arial"/>
        </w:rPr>
        <w:t xml:space="preserve"> which outline </w:t>
      </w:r>
      <w:r>
        <w:rPr>
          <w:rFonts w:ascii="Arial" w:hAnsi="Arial" w:cs="Arial"/>
        </w:rPr>
        <w:t xml:space="preserve">SA </w:t>
      </w:r>
      <w:r w:rsidRPr="00B47125">
        <w:rPr>
          <w:rFonts w:ascii="Arial" w:hAnsi="Arial" w:cs="Arial"/>
        </w:rPr>
        <w:t>specific reporting requirements for software vendors.</w:t>
      </w:r>
    </w:p>
    <w:p w14:paraId="14B3D9CF" w14:textId="77777777" w:rsidR="00B47125" w:rsidRPr="00B47125" w:rsidRDefault="00B47125" w:rsidP="00B47125">
      <w:pPr>
        <w:spacing w:before="240"/>
        <w:rPr>
          <w:rFonts w:ascii="Arial" w:hAnsi="Arial" w:cs="Arial"/>
          <w:b/>
          <w:bCs/>
        </w:rPr>
      </w:pPr>
      <w:r w:rsidRPr="00B47125">
        <w:rPr>
          <w:rFonts w:ascii="Arial" w:hAnsi="Arial" w:cs="Arial"/>
          <w:b/>
          <w:bCs/>
        </w:rPr>
        <w:t>STELA Direct Entry Users</w:t>
      </w:r>
    </w:p>
    <w:p w14:paraId="52B7A2A7" w14:textId="77777777" w:rsidR="00B47125" w:rsidRPr="00B47125" w:rsidRDefault="00B47125" w:rsidP="00B47125">
      <w:pPr>
        <w:pStyle w:val="ListParagraph"/>
        <w:numPr>
          <w:ilvl w:val="0"/>
          <w:numId w:val="34"/>
        </w:numPr>
        <w:rPr>
          <w:rFonts w:ascii="Arial" w:eastAsia="Times New Roman" w:hAnsi="Arial" w:cs="Arial"/>
          <w:color w:val="1B1B1B"/>
          <w:lang w:eastAsia="en-AU"/>
        </w:rPr>
      </w:pPr>
      <w:r w:rsidRPr="00B47125">
        <w:rPr>
          <w:rFonts w:ascii="Arial" w:eastAsia="Times New Roman" w:hAnsi="Arial" w:cs="Arial"/>
          <w:color w:val="1B1B1B"/>
          <w:lang w:eastAsia="en-AU"/>
        </w:rPr>
        <w:t>Enrol the student in STELA as normal against the relevant program and subjects</w:t>
      </w:r>
    </w:p>
    <w:p w14:paraId="69E7D34E" w14:textId="77777777" w:rsidR="00B47125" w:rsidRPr="00B47125" w:rsidRDefault="00B47125" w:rsidP="00B47125">
      <w:pPr>
        <w:pStyle w:val="ListParagraph"/>
        <w:numPr>
          <w:ilvl w:val="0"/>
          <w:numId w:val="34"/>
        </w:numPr>
        <w:rPr>
          <w:rFonts w:ascii="Arial" w:eastAsia="Times New Roman" w:hAnsi="Arial" w:cs="Arial"/>
          <w:color w:val="1B1B1B"/>
          <w:lang w:eastAsia="en-AU"/>
        </w:rPr>
      </w:pPr>
      <w:r w:rsidRPr="00B47125">
        <w:rPr>
          <w:rFonts w:ascii="Arial" w:eastAsia="Times New Roman" w:hAnsi="Arial" w:cs="Arial"/>
          <w:color w:val="1B1B1B"/>
          <w:lang w:eastAsia="en-AU"/>
        </w:rPr>
        <w:t>Ensure you have ticked the VET in Schools box on the Funding Type and Delivery Method screen</w:t>
      </w:r>
    </w:p>
    <w:p w14:paraId="7CC2D245" w14:textId="7DA25417" w:rsidR="00B47125" w:rsidRPr="00B47125" w:rsidRDefault="00B47125" w:rsidP="00B47125">
      <w:pPr>
        <w:pStyle w:val="ListParagraph"/>
        <w:numPr>
          <w:ilvl w:val="0"/>
          <w:numId w:val="34"/>
        </w:numPr>
        <w:rPr>
          <w:rFonts w:ascii="Arial" w:eastAsia="Times New Roman" w:hAnsi="Arial" w:cs="Arial"/>
          <w:color w:val="1B1B1B"/>
          <w:lang w:eastAsia="en-AU"/>
        </w:rPr>
      </w:pPr>
      <w:r w:rsidRPr="00B47125">
        <w:rPr>
          <w:rFonts w:ascii="Arial" w:eastAsia="Times New Roman" w:hAnsi="Arial" w:cs="Arial"/>
          <w:color w:val="1B1B1B"/>
          <w:lang w:eastAsia="en-AU"/>
        </w:rPr>
        <w:t>Enter the SACE Student ID and School Location on the Competency Details tab for each relevant subject contributing towards the student’s SACE</w:t>
      </w:r>
    </w:p>
    <w:p w14:paraId="0B39500F" w14:textId="77777777" w:rsidR="00885535" w:rsidRDefault="00885535">
      <w:pPr>
        <w:rPr>
          <w:rFonts w:ascii="Arial" w:eastAsia="Times New Roman" w:hAnsi="Arial" w:cs="Arial"/>
          <w:color w:val="2F5496" w:themeColor="accent1" w:themeShade="BF"/>
          <w:sz w:val="36"/>
          <w:szCs w:val="36"/>
          <w:lang w:eastAsia="en-AU"/>
        </w:rPr>
      </w:pPr>
      <w:bookmarkStart w:id="40" w:name="_Toc82779737"/>
      <w:r>
        <w:rPr>
          <w:rFonts w:ascii="Arial" w:eastAsia="Times New Roman" w:hAnsi="Arial" w:cs="Arial"/>
          <w:sz w:val="36"/>
          <w:szCs w:val="36"/>
          <w:lang w:eastAsia="en-AU"/>
        </w:rPr>
        <w:br w:type="page"/>
      </w:r>
    </w:p>
    <w:p w14:paraId="68EF2E1A" w14:textId="21CB3191" w:rsidR="00B47125" w:rsidRPr="003853A0" w:rsidRDefault="00B47125" w:rsidP="00B47125">
      <w:pPr>
        <w:pStyle w:val="Heading1"/>
        <w:rPr>
          <w:rFonts w:ascii="Arial" w:eastAsia="Times New Roman" w:hAnsi="Arial" w:cs="Arial"/>
          <w:sz w:val="28"/>
          <w:szCs w:val="28"/>
          <w:lang w:eastAsia="en-AU"/>
        </w:rPr>
      </w:pPr>
      <w:bookmarkStart w:id="41" w:name="_Toc83632076"/>
      <w:r w:rsidRPr="00B47125">
        <w:rPr>
          <w:rFonts w:ascii="Arial" w:eastAsia="Times New Roman" w:hAnsi="Arial" w:cs="Arial"/>
          <w:sz w:val="36"/>
          <w:szCs w:val="36"/>
          <w:lang w:eastAsia="en-AU"/>
        </w:rPr>
        <w:t>Amending activity in STELA / USI Transcripts</w:t>
      </w:r>
      <w:bookmarkEnd w:id="40"/>
      <w:bookmarkEnd w:id="41"/>
      <w:r w:rsidRPr="00B47125">
        <w:rPr>
          <w:rFonts w:ascii="Arial" w:eastAsia="Times New Roman" w:hAnsi="Arial" w:cs="Arial"/>
          <w:sz w:val="36"/>
          <w:szCs w:val="36"/>
          <w:lang w:eastAsia="en-AU"/>
        </w:rPr>
        <w:t xml:space="preserve"> </w:t>
      </w:r>
    </w:p>
    <w:p w14:paraId="3AC884CC" w14:textId="77777777" w:rsidR="00B47125" w:rsidRPr="003853A0" w:rsidRDefault="00B47125" w:rsidP="00B47125">
      <w:pPr>
        <w:rPr>
          <w:rFonts w:ascii="Arial" w:eastAsia="Times New Roman" w:hAnsi="Arial" w:cs="Arial"/>
          <w:color w:val="1B1B1B"/>
          <w:lang w:eastAsia="en-AU"/>
        </w:rPr>
      </w:pPr>
      <w:r w:rsidRPr="003853A0">
        <w:rPr>
          <w:rFonts w:ascii="Arial" w:eastAsia="Times New Roman" w:hAnsi="Arial" w:cs="Arial"/>
          <w:color w:val="1B1B1B"/>
          <w:lang w:eastAsia="en-AU"/>
        </w:rPr>
        <w:t>Additions and corrections can be made to activity in STELA where it relates to the current collection year.  TOs using STELA Direct Entry (V2) can do this by manually updating the records in STELA V2.  TOs using STELA NAT Upload will need to make the updates in their SMS and re-upload a new set of NAT files which will update previously reported data.</w:t>
      </w:r>
    </w:p>
    <w:p w14:paraId="399B486C" w14:textId="77777777" w:rsidR="00B47125" w:rsidRPr="003853A0" w:rsidRDefault="00B47125" w:rsidP="00B47125">
      <w:pPr>
        <w:rPr>
          <w:rFonts w:ascii="Arial" w:eastAsia="Times New Roman" w:hAnsi="Arial" w:cs="Arial"/>
          <w:color w:val="1B1B1B"/>
          <w:lang w:eastAsia="en-AU"/>
        </w:rPr>
      </w:pPr>
      <w:r w:rsidRPr="003853A0">
        <w:rPr>
          <w:rFonts w:ascii="Arial" w:eastAsia="Times New Roman" w:hAnsi="Arial" w:cs="Arial"/>
          <w:color w:val="1B1B1B"/>
          <w:lang w:eastAsia="en-AU"/>
        </w:rPr>
        <w:t xml:space="preserve">Where the activity relates to the current collection year there is no need to make any updates to USI transcripts as any updates you make in STELA will update the USI transcript service when DIS next reports your activity to NCVER (every 3 months). </w:t>
      </w:r>
    </w:p>
    <w:p w14:paraId="1536278F" w14:textId="77777777" w:rsidR="00B47125" w:rsidRPr="003853A0" w:rsidRDefault="00B47125" w:rsidP="00B47125">
      <w:pPr>
        <w:rPr>
          <w:rFonts w:ascii="Arial" w:eastAsia="Times New Roman" w:hAnsi="Arial" w:cs="Arial"/>
          <w:color w:val="1B1B1B"/>
          <w:lang w:eastAsia="en-AU"/>
        </w:rPr>
      </w:pPr>
      <w:r w:rsidRPr="003853A0">
        <w:rPr>
          <w:rFonts w:ascii="Arial" w:eastAsia="Times New Roman" w:hAnsi="Arial" w:cs="Arial"/>
          <w:color w:val="1B1B1B"/>
          <w:lang w:eastAsia="en-AU"/>
        </w:rPr>
        <w:t xml:space="preserve">Where activity needs to be updated for a previous collection year, please contact the STELA helpdesk to discuss options.  In some cases, where data has already been reported to NCVER changes will not be able to be made in STELA. Where applicable TOs must ensure changes are made to any relevant USI transcripts by using the NCVER’s USI transcript update tool. </w:t>
      </w:r>
    </w:p>
    <w:p w14:paraId="599867FF" w14:textId="77777777" w:rsidR="00B47125" w:rsidRPr="003853A0" w:rsidRDefault="00B47125" w:rsidP="00B47125">
      <w:pPr>
        <w:rPr>
          <w:rFonts w:ascii="Arial" w:eastAsia="Times New Roman" w:hAnsi="Arial" w:cs="Arial"/>
          <w:color w:val="1B1B1B"/>
          <w:lang w:eastAsia="en-AU"/>
        </w:rPr>
      </w:pPr>
      <w:r w:rsidRPr="003853A0">
        <w:rPr>
          <w:rFonts w:ascii="Arial" w:eastAsia="Times New Roman" w:hAnsi="Arial" w:cs="Arial"/>
          <w:color w:val="1B1B1B"/>
          <w:lang w:eastAsia="en-AU"/>
        </w:rPr>
        <w:t xml:space="preserve">Further information and detailed instructions on using the USI transcript update tool can be found in </w:t>
      </w:r>
      <w:hyperlink r:id="rId36" w:history="1">
        <w:r w:rsidRPr="003853A0">
          <w:rPr>
            <w:rStyle w:val="Hyperlink"/>
            <w:rFonts w:ascii="Arial" w:eastAsia="Times New Roman" w:hAnsi="Arial" w:cs="Arial"/>
            <w:lang w:eastAsia="en-AU"/>
          </w:rPr>
          <w:t>Section 5 –USI transcript updates of the AVS User Guide.</w:t>
        </w:r>
      </w:hyperlink>
    </w:p>
    <w:p w14:paraId="63E5EDD3" w14:textId="77777777" w:rsidR="00B47125" w:rsidRPr="003853A0" w:rsidRDefault="00B47125" w:rsidP="00F80335">
      <w:pPr>
        <w:spacing w:before="240"/>
        <w:rPr>
          <w:rFonts w:ascii="Arial" w:hAnsi="Arial" w:cs="Arial"/>
        </w:rPr>
      </w:pPr>
    </w:p>
    <w:p w14:paraId="3ED04B1A" w14:textId="77777777" w:rsidR="00F80335" w:rsidRPr="00B47125" w:rsidRDefault="00F80335" w:rsidP="00F80335">
      <w:pPr>
        <w:pStyle w:val="Heading1"/>
        <w:rPr>
          <w:rFonts w:ascii="Arial" w:eastAsia="Times New Roman" w:hAnsi="Arial" w:cs="Arial"/>
          <w:sz w:val="36"/>
          <w:szCs w:val="36"/>
          <w:lang w:eastAsia="en-AU"/>
        </w:rPr>
      </w:pPr>
      <w:bookmarkStart w:id="42" w:name="_Toc82779741"/>
      <w:bookmarkStart w:id="43" w:name="_Toc83632077"/>
      <w:r w:rsidRPr="00B47125">
        <w:rPr>
          <w:rFonts w:ascii="Arial" w:eastAsia="Times New Roman" w:hAnsi="Arial" w:cs="Arial"/>
          <w:sz w:val="36"/>
          <w:szCs w:val="36"/>
          <w:lang w:eastAsia="en-AU"/>
        </w:rPr>
        <w:t>Privacy of Information</w:t>
      </w:r>
      <w:bookmarkEnd w:id="42"/>
      <w:bookmarkEnd w:id="43"/>
    </w:p>
    <w:p w14:paraId="57DE022E" w14:textId="2CC352B6" w:rsidR="00F80335" w:rsidRPr="003853A0" w:rsidRDefault="00F80335" w:rsidP="00F80335">
      <w:pPr>
        <w:rPr>
          <w:rFonts w:ascii="Arial" w:hAnsi="Arial" w:cs="Arial"/>
        </w:rPr>
      </w:pPr>
      <w:r w:rsidRPr="003853A0">
        <w:rPr>
          <w:rFonts w:ascii="Arial" w:hAnsi="Arial" w:cs="Arial"/>
        </w:rPr>
        <w:t xml:space="preserve">All data provided to DIS is held in the strictest confidence according to the </w:t>
      </w:r>
      <w:hyperlink r:id="rId37" w:history="1">
        <w:r w:rsidRPr="003853A0">
          <w:rPr>
            <w:rStyle w:val="Hyperlink"/>
            <w:rFonts w:ascii="Arial" w:hAnsi="Arial" w:cs="Arial"/>
          </w:rPr>
          <w:t>State Information Privacy Principles</w:t>
        </w:r>
      </w:hyperlink>
      <w:r w:rsidRPr="003853A0">
        <w:rPr>
          <w:rFonts w:ascii="Arial" w:hAnsi="Arial" w:cs="Arial"/>
        </w:rPr>
        <w:t>, for use by the Department. The data that is provided to NCVER as part of the national VET provider collection has all client names encrypted, so that no client can be identified or directly linked to their personal and demographic data.</w:t>
      </w:r>
    </w:p>
    <w:p w14:paraId="7B068177" w14:textId="77777777" w:rsidR="00F80335" w:rsidRPr="00B47125" w:rsidRDefault="00F80335" w:rsidP="00F80335">
      <w:pPr>
        <w:pStyle w:val="Heading1"/>
        <w:rPr>
          <w:rFonts w:ascii="Arial" w:eastAsia="Times New Roman" w:hAnsi="Arial" w:cs="Arial"/>
          <w:sz w:val="36"/>
          <w:szCs w:val="36"/>
          <w:lang w:eastAsia="en-AU"/>
        </w:rPr>
      </w:pPr>
      <w:bookmarkStart w:id="44" w:name="_Toc82779742"/>
      <w:bookmarkStart w:id="45" w:name="_Toc83632078"/>
      <w:r w:rsidRPr="00B47125">
        <w:rPr>
          <w:rFonts w:ascii="Arial" w:eastAsia="Times New Roman" w:hAnsi="Arial" w:cs="Arial"/>
          <w:sz w:val="36"/>
          <w:szCs w:val="36"/>
          <w:lang w:eastAsia="en-AU"/>
        </w:rPr>
        <w:t>Reporting training activity to NCVER</w:t>
      </w:r>
      <w:bookmarkEnd w:id="44"/>
      <w:bookmarkEnd w:id="45"/>
    </w:p>
    <w:p w14:paraId="43A19B81" w14:textId="77777777" w:rsidR="00F80335" w:rsidRPr="003853A0" w:rsidRDefault="00F80335" w:rsidP="003853A0">
      <w:pPr>
        <w:pStyle w:val="Default"/>
        <w:spacing w:afterLines="100" w:after="240" w:line="276" w:lineRule="auto"/>
        <w:rPr>
          <w:sz w:val="22"/>
          <w:szCs w:val="22"/>
        </w:rPr>
      </w:pPr>
      <w:r w:rsidRPr="003853A0">
        <w:rPr>
          <w:sz w:val="22"/>
          <w:szCs w:val="22"/>
        </w:rPr>
        <w:t>All training activity reported through STELA is submitted on a quarterly basis to NCVER for inclusion in the National VET provider collection.</w:t>
      </w:r>
    </w:p>
    <w:p w14:paraId="29D785A5" w14:textId="77777777" w:rsidR="00F80335" w:rsidRPr="003853A0" w:rsidRDefault="00F80335" w:rsidP="003853A0">
      <w:pPr>
        <w:pStyle w:val="Default"/>
        <w:spacing w:afterLines="100" w:after="240" w:line="276" w:lineRule="auto"/>
        <w:rPr>
          <w:sz w:val="22"/>
          <w:szCs w:val="22"/>
        </w:rPr>
      </w:pPr>
      <w:r w:rsidRPr="003853A0">
        <w:rPr>
          <w:sz w:val="22"/>
          <w:szCs w:val="22"/>
        </w:rPr>
        <w:t xml:space="preserve">Where reported training activity does not meet state and national AVETMISS business rules, DIS will work with TOs to resolve discrepancies. Where activity is not fixed prior to NCVER reporting deadlines, DIS will transform data to comply or where this is not possible the affected activity will be omitted from the collection prior to submitting activity to NCVER. </w:t>
      </w:r>
    </w:p>
    <w:p w14:paraId="4C2EE65A" w14:textId="77777777" w:rsidR="00F80335" w:rsidRPr="003853A0" w:rsidRDefault="00F80335" w:rsidP="00F80335">
      <w:pPr>
        <w:pStyle w:val="Heading1"/>
        <w:rPr>
          <w:rFonts w:ascii="Arial" w:eastAsia="Times New Roman" w:hAnsi="Arial" w:cs="Arial"/>
          <w:sz w:val="28"/>
          <w:szCs w:val="28"/>
          <w:lang w:eastAsia="en-AU"/>
        </w:rPr>
      </w:pPr>
      <w:bookmarkStart w:id="46" w:name="_Toc82779743"/>
      <w:bookmarkStart w:id="47" w:name="_Toc83632079"/>
      <w:r w:rsidRPr="00B47125">
        <w:rPr>
          <w:rFonts w:ascii="Arial" w:eastAsia="Times New Roman" w:hAnsi="Arial" w:cs="Arial"/>
          <w:sz w:val="36"/>
          <w:szCs w:val="36"/>
          <w:lang w:eastAsia="en-AU"/>
        </w:rPr>
        <w:t>Further Information</w:t>
      </w:r>
      <w:bookmarkEnd w:id="46"/>
      <w:bookmarkEnd w:id="47"/>
    </w:p>
    <w:p w14:paraId="3E47FB9D" w14:textId="77777777" w:rsidR="00F80335" w:rsidRPr="003853A0" w:rsidRDefault="00F80335" w:rsidP="00F80335">
      <w:pPr>
        <w:spacing w:after="0"/>
        <w:rPr>
          <w:rFonts w:ascii="Arial" w:hAnsi="Arial" w:cs="Arial"/>
          <w:sz w:val="12"/>
          <w:szCs w:val="12"/>
        </w:rPr>
      </w:pPr>
      <w:r w:rsidRPr="003853A0">
        <w:rPr>
          <w:rFonts w:ascii="Arial" w:hAnsi="Arial" w:cs="Arial"/>
        </w:rPr>
        <w:t xml:space="preserve">For further assistance with fulfilling your AVETMISS reporting obligations please contact the STELA helpdesk via email </w:t>
      </w:r>
      <w:hyperlink r:id="rId38" w:history="1">
        <w:r w:rsidRPr="003853A0">
          <w:rPr>
            <w:rStyle w:val="Hyperlink"/>
            <w:rFonts w:ascii="Arial" w:hAnsi="Arial" w:cs="Arial"/>
          </w:rPr>
          <w:t>stelahelpdesk@sa.gov.au</w:t>
        </w:r>
      </w:hyperlink>
      <w:r w:rsidRPr="003853A0">
        <w:rPr>
          <w:rFonts w:ascii="Arial" w:hAnsi="Arial" w:cs="Arial"/>
        </w:rPr>
        <w:t xml:space="preserve"> or phone 08 8226 3050 (9am – 5pm CST).</w:t>
      </w:r>
    </w:p>
    <w:p w14:paraId="6A8C859B" w14:textId="77777777" w:rsidR="00F80335" w:rsidRPr="00B47125" w:rsidRDefault="00F80335" w:rsidP="00F80335">
      <w:pPr>
        <w:pStyle w:val="Heading1"/>
        <w:rPr>
          <w:rFonts w:ascii="Arial" w:eastAsia="Times New Roman" w:hAnsi="Arial" w:cs="Arial"/>
          <w:sz w:val="36"/>
          <w:szCs w:val="36"/>
          <w:lang w:eastAsia="en-AU"/>
        </w:rPr>
      </w:pPr>
      <w:bookmarkStart w:id="48" w:name="_Toc82779744"/>
      <w:bookmarkStart w:id="49" w:name="_Toc83632080"/>
      <w:r w:rsidRPr="00B47125">
        <w:rPr>
          <w:rFonts w:ascii="Arial" w:eastAsia="Times New Roman" w:hAnsi="Arial" w:cs="Arial"/>
          <w:sz w:val="36"/>
          <w:szCs w:val="36"/>
          <w:lang w:eastAsia="en-AU"/>
        </w:rPr>
        <w:t>Claims and Payment</w:t>
      </w:r>
      <w:bookmarkEnd w:id="48"/>
      <w:bookmarkEnd w:id="49"/>
    </w:p>
    <w:p w14:paraId="2BEE87C4" w14:textId="76C0613A" w:rsidR="00F80335" w:rsidRDefault="00F80335" w:rsidP="00F80335">
      <w:pPr>
        <w:spacing w:after="0"/>
        <w:rPr>
          <w:rFonts w:ascii="Arial" w:hAnsi="Arial" w:cs="Arial"/>
        </w:rPr>
      </w:pPr>
      <w:r w:rsidRPr="003853A0">
        <w:rPr>
          <w:rFonts w:ascii="Arial" w:hAnsi="Arial" w:cs="Arial"/>
        </w:rPr>
        <w:t xml:space="preserve">For information on how your training activity reported in STELA is used for Claims and Payment purposes, refer to </w:t>
      </w:r>
      <w:hyperlink r:id="rId39" w:history="1">
        <w:r w:rsidRPr="003853A0">
          <w:rPr>
            <w:rStyle w:val="Hyperlink"/>
            <w:rFonts w:ascii="Arial" w:hAnsi="Arial" w:cs="Arial"/>
            <w:i/>
            <w:iCs/>
          </w:rPr>
          <w:t xml:space="preserve">Data Collection, View Claims and Payments </w:t>
        </w:r>
      </w:hyperlink>
      <w:r w:rsidRPr="003853A0">
        <w:rPr>
          <w:rFonts w:ascii="Arial" w:hAnsi="Arial" w:cs="Arial"/>
          <w:i/>
          <w:iCs/>
        </w:rPr>
        <w:t xml:space="preserve"> </w:t>
      </w:r>
      <w:r w:rsidRPr="003853A0">
        <w:rPr>
          <w:rFonts w:ascii="Arial" w:hAnsi="Arial" w:cs="Arial"/>
        </w:rPr>
        <w:t>or phone 1800 673 097.</w:t>
      </w:r>
      <w:r w:rsidR="003853A0">
        <w:rPr>
          <w:rFonts w:ascii="Arial" w:hAnsi="Arial" w:cs="Arial"/>
        </w:rPr>
        <w:t xml:space="preserve"> </w:t>
      </w:r>
    </w:p>
    <w:p w14:paraId="4D5EEE6C" w14:textId="0900FECA" w:rsidR="00936FD3" w:rsidRDefault="00936FD3" w:rsidP="00F80335">
      <w:pPr>
        <w:spacing w:after="0"/>
        <w:rPr>
          <w:rFonts w:ascii="Arial" w:hAnsi="Arial" w:cs="Arial"/>
        </w:rPr>
      </w:pPr>
    </w:p>
    <w:p w14:paraId="7BE926F7" w14:textId="10CC4967" w:rsidR="00936FD3" w:rsidRPr="00B47125" w:rsidRDefault="00936FD3" w:rsidP="00936FD3">
      <w:pPr>
        <w:pStyle w:val="Heading1"/>
        <w:rPr>
          <w:rFonts w:ascii="Arial" w:eastAsia="Times New Roman" w:hAnsi="Arial" w:cs="Arial"/>
          <w:sz w:val="36"/>
          <w:szCs w:val="36"/>
          <w:lang w:eastAsia="en-AU"/>
        </w:rPr>
      </w:pPr>
      <w:r>
        <w:rPr>
          <w:rFonts w:ascii="Arial" w:eastAsia="Times New Roman" w:hAnsi="Arial" w:cs="Arial"/>
          <w:sz w:val="36"/>
          <w:szCs w:val="36"/>
          <w:lang w:eastAsia="en-AU"/>
        </w:rPr>
        <w:t>Useful Links</w:t>
      </w:r>
    </w:p>
    <w:p w14:paraId="063B50FF" w14:textId="77777777" w:rsidR="00936FD3" w:rsidRPr="003853A0" w:rsidRDefault="00936FD3" w:rsidP="00F80335">
      <w:pPr>
        <w:spacing w:after="0"/>
        <w:rPr>
          <w:rFonts w:ascii="Arial" w:hAnsi="Arial" w:cs="Arial"/>
        </w:rPr>
      </w:pPr>
    </w:p>
    <w:tbl>
      <w:tblPr>
        <w:tblStyle w:val="List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5512"/>
      </w:tblGrid>
      <w:tr w:rsidR="00F80335" w:rsidRPr="003853A0" w14:paraId="0AE5A319" w14:textId="77777777" w:rsidTr="003853A0">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tcBorders>
          </w:tcPr>
          <w:p w14:paraId="78DB38BA" w14:textId="51EC5148" w:rsidR="00F80335" w:rsidRPr="003853A0" w:rsidRDefault="00F80335" w:rsidP="0046363E">
            <w:pPr>
              <w:pStyle w:val="Heading1"/>
              <w:outlineLvl w:val="0"/>
              <w:rPr>
                <w:rFonts w:ascii="Arial" w:hAnsi="Arial" w:cs="Arial"/>
                <w:sz w:val="20"/>
                <w:szCs w:val="20"/>
              </w:rPr>
            </w:pPr>
          </w:p>
        </w:tc>
        <w:tc>
          <w:tcPr>
            <w:tcW w:w="5076" w:type="dxa"/>
            <w:tcBorders>
              <w:top w:val="none" w:sz="0" w:space="0" w:color="auto"/>
              <w:bottom w:val="none" w:sz="0" w:space="0" w:color="auto"/>
              <w:right w:val="none" w:sz="0" w:space="0" w:color="auto"/>
            </w:tcBorders>
          </w:tcPr>
          <w:p w14:paraId="0D1C1F33" w14:textId="77777777" w:rsidR="00F80335" w:rsidRPr="003853A0" w:rsidRDefault="00F80335" w:rsidP="0046363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F80335" w:rsidRPr="003853A0" w14:paraId="1FC6E085" w14:textId="77777777" w:rsidTr="00E77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6AEB912" w14:textId="77777777" w:rsidR="00F80335" w:rsidRPr="003853A0" w:rsidRDefault="00F80335" w:rsidP="0046363E">
            <w:pPr>
              <w:rPr>
                <w:rFonts w:ascii="Arial" w:hAnsi="Arial" w:cs="Arial"/>
                <w:sz w:val="20"/>
                <w:szCs w:val="20"/>
              </w:rPr>
            </w:pPr>
            <w:r w:rsidRPr="003853A0">
              <w:rPr>
                <w:rFonts w:ascii="Arial" w:hAnsi="Arial" w:cs="Arial"/>
                <w:sz w:val="20"/>
                <w:szCs w:val="20"/>
              </w:rPr>
              <w:t>AVETMISS reporting in SA</w:t>
            </w:r>
          </w:p>
        </w:tc>
        <w:tc>
          <w:tcPr>
            <w:tcW w:w="5076" w:type="dxa"/>
          </w:tcPr>
          <w:p w14:paraId="17FEA9DA" w14:textId="319D8233" w:rsidR="009459A1" w:rsidRPr="0078561D" w:rsidRDefault="00710B44" w:rsidP="0046363E">
            <w:pPr>
              <w:cnfStyle w:val="000000100000" w:firstRow="0" w:lastRow="0" w:firstColumn="0" w:lastColumn="0" w:oddVBand="0" w:evenVBand="0" w:oddHBand="1" w:evenHBand="0" w:firstRowFirstColumn="0" w:firstRowLastColumn="0" w:lastRowFirstColumn="0" w:lastRowLastColumn="0"/>
              <w:rPr>
                <w:rFonts w:ascii="Arial" w:hAnsi="Arial" w:cs="Arial"/>
                <w:color w:val="0563C1"/>
                <w:u w:val="single"/>
              </w:rPr>
            </w:pPr>
            <w:r w:rsidRPr="00710B44">
              <w:rPr>
                <w:rStyle w:val="Hyperlink"/>
                <w:rFonts w:ascii="Arial" w:hAnsi="Arial" w:cs="Arial"/>
              </w:rPr>
              <w:t>https://</w:t>
            </w:r>
            <w:r w:rsidR="009459A1" w:rsidRPr="0078561D">
              <w:rPr>
                <w:rStyle w:val="Hyperlink"/>
                <w:rFonts w:ascii="Arial" w:hAnsi="Arial" w:cs="Arial"/>
              </w:rPr>
              <w:t xml:space="preserve">skills.sa.gov.au/stela </w:t>
            </w:r>
          </w:p>
        </w:tc>
      </w:tr>
      <w:tr w:rsidR="00F80335" w:rsidRPr="003853A0" w14:paraId="0A760C07" w14:textId="77777777" w:rsidTr="00E776DD">
        <w:tc>
          <w:tcPr>
            <w:cnfStyle w:val="001000000000" w:firstRow="0" w:lastRow="0" w:firstColumn="1" w:lastColumn="0" w:oddVBand="0" w:evenVBand="0" w:oddHBand="0" w:evenHBand="0" w:firstRowFirstColumn="0" w:firstRowLastColumn="0" w:lastRowFirstColumn="0" w:lastRowLastColumn="0"/>
            <w:tcW w:w="3539" w:type="dxa"/>
          </w:tcPr>
          <w:p w14:paraId="2BA01D5E" w14:textId="77777777" w:rsidR="00F80335" w:rsidRPr="003853A0" w:rsidRDefault="00F80335" w:rsidP="0046363E">
            <w:pPr>
              <w:rPr>
                <w:rFonts w:ascii="Arial" w:hAnsi="Arial" w:cs="Arial"/>
                <w:sz w:val="20"/>
                <w:szCs w:val="20"/>
              </w:rPr>
            </w:pPr>
            <w:r w:rsidRPr="003853A0">
              <w:rPr>
                <w:rFonts w:ascii="Arial" w:hAnsi="Arial" w:cs="Arial"/>
                <w:sz w:val="20"/>
                <w:szCs w:val="20"/>
              </w:rPr>
              <w:t>STELA Direct Entry (V2)</w:t>
            </w:r>
          </w:p>
        </w:tc>
        <w:tc>
          <w:tcPr>
            <w:tcW w:w="5076" w:type="dxa"/>
          </w:tcPr>
          <w:p w14:paraId="38936AD4" w14:textId="0E387C38" w:rsidR="00F80335" w:rsidRPr="0078561D" w:rsidRDefault="00494C9D" w:rsidP="0046363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hyperlink r:id="rId40" w:history="1">
              <w:r w:rsidR="00E64A64" w:rsidRPr="0078561D">
                <w:rPr>
                  <w:rStyle w:val="Hyperlink"/>
                  <w:rFonts w:ascii="Arial" w:hAnsi="Arial" w:cs="Arial"/>
                </w:rPr>
                <w:t>https://stela.statedevelopment.sa.gov.au/</w:t>
              </w:r>
            </w:hyperlink>
            <w:r w:rsidR="00E64A64" w:rsidRPr="0078561D">
              <w:rPr>
                <w:rFonts w:ascii="Arial" w:hAnsi="Arial" w:cs="Arial"/>
              </w:rPr>
              <w:t xml:space="preserve"> </w:t>
            </w:r>
          </w:p>
        </w:tc>
      </w:tr>
      <w:tr w:rsidR="00F80335" w:rsidRPr="003853A0" w14:paraId="17C8DF96" w14:textId="77777777" w:rsidTr="00E77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DB8272E" w14:textId="77777777" w:rsidR="00F80335" w:rsidRPr="003853A0" w:rsidRDefault="00F80335" w:rsidP="0046363E">
            <w:pPr>
              <w:rPr>
                <w:rFonts w:ascii="Arial" w:hAnsi="Arial" w:cs="Arial"/>
                <w:sz w:val="20"/>
                <w:szCs w:val="20"/>
              </w:rPr>
            </w:pPr>
            <w:r w:rsidRPr="003853A0">
              <w:rPr>
                <w:rFonts w:ascii="Arial" w:hAnsi="Arial" w:cs="Arial"/>
                <w:sz w:val="20"/>
                <w:szCs w:val="20"/>
              </w:rPr>
              <w:t>STELA NAT Upload</w:t>
            </w:r>
          </w:p>
        </w:tc>
        <w:tc>
          <w:tcPr>
            <w:tcW w:w="5076" w:type="dxa"/>
          </w:tcPr>
          <w:p w14:paraId="4CC40A38" w14:textId="151C1474" w:rsidR="00F80335" w:rsidRPr="0078561D" w:rsidRDefault="00494C9D" w:rsidP="0046363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hyperlink r:id="rId41" w:history="1">
              <w:r w:rsidR="007F09EE" w:rsidRPr="0078561D">
                <w:rPr>
                  <w:rStyle w:val="Hyperlink"/>
                  <w:rFonts w:ascii="Arial" w:hAnsi="Arial" w:cs="Arial"/>
                </w:rPr>
                <w:t>https://portal.statedevelopment.sa.gov.au/stela</w:t>
              </w:r>
            </w:hyperlink>
            <w:r w:rsidR="007F09EE" w:rsidRPr="0078561D">
              <w:rPr>
                <w:rFonts w:ascii="Arial" w:hAnsi="Arial" w:cs="Arial"/>
              </w:rPr>
              <w:t xml:space="preserve"> </w:t>
            </w:r>
          </w:p>
        </w:tc>
      </w:tr>
      <w:tr w:rsidR="00F80335" w:rsidRPr="003853A0" w14:paraId="1C98D2E6" w14:textId="77777777" w:rsidTr="00E776DD">
        <w:tc>
          <w:tcPr>
            <w:cnfStyle w:val="001000000000" w:firstRow="0" w:lastRow="0" w:firstColumn="1" w:lastColumn="0" w:oddVBand="0" w:evenVBand="0" w:oddHBand="0" w:evenHBand="0" w:firstRowFirstColumn="0" w:firstRowLastColumn="0" w:lastRowFirstColumn="0" w:lastRowLastColumn="0"/>
            <w:tcW w:w="3539" w:type="dxa"/>
          </w:tcPr>
          <w:p w14:paraId="10363DC9" w14:textId="68B1C957" w:rsidR="00F80335" w:rsidRPr="003853A0" w:rsidRDefault="00F80335" w:rsidP="0046363E">
            <w:pPr>
              <w:rPr>
                <w:rFonts w:ascii="Arial" w:hAnsi="Arial" w:cs="Arial"/>
                <w:sz w:val="20"/>
                <w:szCs w:val="20"/>
              </w:rPr>
            </w:pPr>
            <w:r w:rsidRPr="003853A0">
              <w:rPr>
                <w:rFonts w:ascii="Arial" w:hAnsi="Arial" w:cs="Arial"/>
                <w:sz w:val="20"/>
                <w:szCs w:val="20"/>
              </w:rPr>
              <w:t>AVETMIS</w:t>
            </w:r>
            <w:r w:rsidR="00D7786D">
              <w:rPr>
                <w:rFonts w:ascii="Arial" w:hAnsi="Arial" w:cs="Arial"/>
                <w:sz w:val="20"/>
                <w:szCs w:val="20"/>
              </w:rPr>
              <w:t>S</w:t>
            </w:r>
            <w:r w:rsidRPr="003853A0">
              <w:rPr>
                <w:rFonts w:ascii="Arial" w:hAnsi="Arial" w:cs="Arial"/>
                <w:sz w:val="20"/>
                <w:szCs w:val="20"/>
              </w:rPr>
              <w:t xml:space="preserve"> for VET Providers </w:t>
            </w:r>
            <w:r w:rsidR="00E07212">
              <w:rPr>
                <w:rFonts w:ascii="Arial" w:hAnsi="Arial" w:cs="Arial"/>
                <w:sz w:val="20"/>
                <w:szCs w:val="20"/>
              </w:rPr>
              <w:t>–</w:t>
            </w:r>
            <w:r w:rsidR="00E07212">
              <w:t xml:space="preserve"> NCVER</w:t>
            </w:r>
          </w:p>
        </w:tc>
        <w:tc>
          <w:tcPr>
            <w:tcW w:w="5076" w:type="dxa"/>
          </w:tcPr>
          <w:p w14:paraId="0BECF5A8" w14:textId="7F0D1ADA" w:rsidR="00F80335" w:rsidRPr="0078561D" w:rsidRDefault="00494C9D" w:rsidP="0046363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hyperlink r:id="rId42" w:history="1">
              <w:r w:rsidR="001933D6" w:rsidRPr="000A7D1A">
                <w:rPr>
                  <w:rStyle w:val="Hyperlink"/>
                  <w:rFonts w:ascii="Arial" w:hAnsi="Arial" w:cs="Arial"/>
                </w:rPr>
                <w:t>https://www.ncver.edu.au/rto-hub/avetmiss-for-vet-providers</w:t>
              </w:r>
            </w:hyperlink>
            <w:r w:rsidR="001933D6">
              <w:rPr>
                <w:rFonts w:ascii="Arial" w:hAnsi="Arial" w:cs="Arial"/>
              </w:rPr>
              <w:t xml:space="preserve"> </w:t>
            </w:r>
          </w:p>
        </w:tc>
      </w:tr>
      <w:tr w:rsidR="00F80335" w:rsidRPr="003853A0" w14:paraId="1BFCB9B7" w14:textId="77777777" w:rsidTr="00E77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09BAAF4" w14:textId="77777777" w:rsidR="00F80335" w:rsidRPr="003853A0" w:rsidRDefault="00F80335" w:rsidP="0046363E">
            <w:pPr>
              <w:rPr>
                <w:rFonts w:ascii="Arial" w:hAnsi="Arial" w:cs="Arial"/>
                <w:sz w:val="20"/>
                <w:szCs w:val="20"/>
              </w:rPr>
            </w:pPr>
            <w:r w:rsidRPr="003853A0">
              <w:rPr>
                <w:rFonts w:ascii="Arial" w:hAnsi="Arial" w:cs="Arial"/>
                <w:sz w:val="20"/>
                <w:szCs w:val="20"/>
              </w:rPr>
              <w:t xml:space="preserve">AVETMISS Validation Software (AVS) and user guide </w:t>
            </w:r>
          </w:p>
        </w:tc>
        <w:tc>
          <w:tcPr>
            <w:tcW w:w="5076" w:type="dxa"/>
          </w:tcPr>
          <w:p w14:paraId="3EFA1B79" w14:textId="4CDF2455" w:rsidR="00F80335" w:rsidRPr="0078561D" w:rsidRDefault="00494C9D" w:rsidP="0046363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hyperlink r:id="rId43" w:history="1">
              <w:r w:rsidR="001933D6" w:rsidRPr="000A7D1A">
                <w:rPr>
                  <w:rStyle w:val="Hyperlink"/>
                  <w:rFonts w:ascii="Arial" w:hAnsi="Arial" w:cs="Arial"/>
                </w:rPr>
                <w:t>https://www.ncver.edu.au/rto-hub/data-validation</w:t>
              </w:r>
            </w:hyperlink>
            <w:r w:rsidR="001933D6">
              <w:rPr>
                <w:rFonts w:ascii="Arial" w:hAnsi="Arial" w:cs="Arial"/>
              </w:rPr>
              <w:t xml:space="preserve"> </w:t>
            </w:r>
          </w:p>
        </w:tc>
      </w:tr>
      <w:tr w:rsidR="00F80335" w:rsidRPr="003853A0" w14:paraId="19C972F4" w14:textId="77777777" w:rsidTr="00E776DD">
        <w:tc>
          <w:tcPr>
            <w:cnfStyle w:val="001000000000" w:firstRow="0" w:lastRow="0" w:firstColumn="1" w:lastColumn="0" w:oddVBand="0" w:evenVBand="0" w:oddHBand="0" w:evenHBand="0" w:firstRowFirstColumn="0" w:firstRowLastColumn="0" w:lastRowFirstColumn="0" w:lastRowLastColumn="0"/>
            <w:tcW w:w="3539" w:type="dxa"/>
          </w:tcPr>
          <w:p w14:paraId="278E231E" w14:textId="77777777" w:rsidR="00F80335" w:rsidRPr="003853A0" w:rsidRDefault="00F80335" w:rsidP="0046363E">
            <w:pPr>
              <w:rPr>
                <w:rFonts w:ascii="Arial" w:hAnsi="Arial" w:cs="Arial"/>
                <w:sz w:val="20"/>
                <w:szCs w:val="20"/>
              </w:rPr>
            </w:pPr>
            <w:r w:rsidRPr="003853A0">
              <w:rPr>
                <w:rFonts w:ascii="Arial" w:hAnsi="Arial" w:cs="Arial"/>
                <w:sz w:val="20"/>
                <w:szCs w:val="20"/>
              </w:rPr>
              <w:t>Skills and Employment Portal including user guides and forms</w:t>
            </w:r>
          </w:p>
        </w:tc>
        <w:tc>
          <w:tcPr>
            <w:tcW w:w="5076" w:type="dxa"/>
          </w:tcPr>
          <w:p w14:paraId="12E5ED33" w14:textId="018EB589" w:rsidR="00F80335" w:rsidRPr="0078561D" w:rsidRDefault="00494C9D" w:rsidP="0046363E">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44" w:history="1">
              <w:r w:rsidR="0078561D" w:rsidRPr="0078561D">
                <w:rPr>
                  <w:rStyle w:val="Hyperlink"/>
                  <w:rFonts w:ascii="Arial" w:hAnsi="Arial" w:cs="Arial"/>
                </w:rPr>
                <w:t>https://portal.statedevelopment.sa.gov.au/WorkReady/</w:t>
              </w:r>
            </w:hyperlink>
            <w:r w:rsidR="0078561D" w:rsidRPr="0078561D">
              <w:rPr>
                <w:rFonts w:ascii="Arial" w:hAnsi="Arial" w:cs="Arial"/>
              </w:rPr>
              <w:t xml:space="preserve"> </w:t>
            </w:r>
          </w:p>
        </w:tc>
      </w:tr>
    </w:tbl>
    <w:p w14:paraId="604BC1AC" w14:textId="77777777" w:rsidR="00851BE5" w:rsidRPr="003853A0" w:rsidRDefault="00851BE5" w:rsidP="003853A0">
      <w:pPr>
        <w:spacing w:line="240" w:lineRule="auto"/>
        <w:rPr>
          <w:rFonts w:ascii="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51BE5" w:rsidRPr="003853A0" w:rsidSect="00F80335">
      <w:headerReference w:type="default" r:id="rId45"/>
      <w:pgSz w:w="11906" w:h="16838"/>
      <w:pgMar w:top="2762" w:right="2125" w:bottom="883"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51A8E" w14:textId="77777777" w:rsidR="00FB6089" w:rsidRDefault="00FB6089" w:rsidP="009C6E47">
      <w:pPr>
        <w:spacing w:after="0" w:line="240" w:lineRule="auto"/>
      </w:pPr>
      <w:r>
        <w:separator/>
      </w:r>
    </w:p>
  </w:endnote>
  <w:endnote w:type="continuationSeparator" w:id="0">
    <w:p w14:paraId="1CEFEA86" w14:textId="77777777" w:rsidR="00FB6089" w:rsidRDefault="00FB6089" w:rsidP="009C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Source Sans Pro Light">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ofia Pro Semi Bold">
    <w:altName w:val="Calibri"/>
    <w:panose1 w:val="00000000000000000000"/>
    <w:charset w:val="00"/>
    <w:family w:val="auto"/>
    <w:notTrueType/>
    <w:pitch w:val="variable"/>
    <w:sig w:usb0="A000002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7967" w14:textId="77777777" w:rsidR="00F80335" w:rsidRPr="00E776DD" w:rsidRDefault="00E776DD">
    <w:pPr>
      <w:pStyle w:val="Footer"/>
      <w:rPr>
        <w:sz w:val="18"/>
        <w:szCs w:val="18"/>
      </w:rPr>
    </w:pPr>
    <w:r w:rsidRPr="00E776DD">
      <w:rPr>
        <w:sz w:val="18"/>
        <w:szCs w:val="18"/>
      </w:rPr>
      <w:t xml:space="preserve">Page </w:t>
    </w:r>
    <w:r w:rsidRPr="00E776DD">
      <w:rPr>
        <w:sz w:val="18"/>
        <w:szCs w:val="18"/>
      </w:rPr>
      <w:fldChar w:fldCharType="begin"/>
    </w:r>
    <w:r w:rsidRPr="00E776DD">
      <w:rPr>
        <w:sz w:val="18"/>
        <w:szCs w:val="18"/>
      </w:rPr>
      <w:instrText xml:space="preserve"> PAGE   \* MERGEFORMAT </w:instrText>
    </w:r>
    <w:r w:rsidRPr="00E776DD">
      <w:rPr>
        <w:sz w:val="18"/>
        <w:szCs w:val="18"/>
      </w:rPr>
      <w:fldChar w:fldCharType="separate"/>
    </w:r>
    <w:r w:rsidRPr="00E776DD">
      <w:rPr>
        <w:noProof/>
        <w:sz w:val="18"/>
        <w:szCs w:val="18"/>
      </w:rPr>
      <w:t>1</w:t>
    </w:r>
    <w:r w:rsidRPr="00E776DD">
      <w:rPr>
        <w:noProof/>
        <w:sz w:val="18"/>
        <w:szCs w:val="18"/>
      </w:rPr>
      <w:fldChar w:fldCharType="end"/>
    </w:r>
    <w:r w:rsidRPr="00E776DD">
      <w:rPr>
        <w:noProof/>
        <w:sz w:val="18"/>
        <w:szCs w:val="18"/>
      </w:rPr>
      <w:t xml:space="preserve"> of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691F8" w14:textId="77777777" w:rsidR="00FB6089" w:rsidRDefault="00FB6089" w:rsidP="009C6E47">
      <w:pPr>
        <w:spacing w:after="0" w:line="240" w:lineRule="auto"/>
      </w:pPr>
      <w:r>
        <w:separator/>
      </w:r>
    </w:p>
  </w:footnote>
  <w:footnote w:type="continuationSeparator" w:id="0">
    <w:p w14:paraId="749F1B4A" w14:textId="77777777" w:rsidR="00FB6089" w:rsidRDefault="00FB6089" w:rsidP="009C6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A167" w14:textId="77777777" w:rsidR="009C6E47" w:rsidRDefault="00494C9D">
    <w:pPr>
      <w:pStyle w:val="Header"/>
    </w:pPr>
    <w:r>
      <w:rPr>
        <w:noProof/>
      </w:rPr>
      <w:pict w14:anchorId="38931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377282" o:spid="_x0000_s2050" type="#_x0000_t75" style="position:absolute;margin-left:0;margin-top:0;width:595.45pt;height:842.05pt;z-index:-251657216;mso-wrap-edited:f;mso-position-horizontal:center;mso-position-horizontal-relative:margin;mso-position-vertical:center;mso-position-vertical-relative:margin" o:allowincell="f">
          <v:imagedata r:id="rId1" o:title="DIS_FACTSHEET_DOMIN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7FA6" w14:textId="77777777" w:rsidR="009C6E47" w:rsidRDefault="00274879" w:rsidP="00FE3BEC">
    <w:pPr>
      <w:pStyle w:val="Header"/>
    </w:pPr>
    <w:r>
      <w:rPr>
        <w:noProof/>
      </w:rPr>
      <w:drawing>
        <wp:anchor distT="0" distB="0" distL="114300" distR="114300" simplePos="0" relativeHeight="251660288" behindDoc="1" locked="0" layoutInCell="1" allowOverlap="1" wp14:anchorId="7E2196E3" wp14:editId="69A66F1C">
          <wp:simplePos x="0" y="0"/>
          <wp:positionH relativeFrom="column">
            <wp:posOffset>-902085</wp:posOffset>
          </wp:positionH>
          <wp:positionV relativeFrom="paragraph">
            <wp:posOffset>-436880</wp:posOffset>
          </wp:positionV>
          <wp:extent cx="7531100" cy="10644574"/>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1100" cy="10644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99E9" w14:textId="77777777" w:rsidR="009C6E47" w:rsidRDefault="00494C9D">
    <w:pPr>
      <w:pStyle w:val="Header"/>
    </w:pPr>
    <w:r>
      <w:rPr>
        <w:noProof/>
      </w:rPr>
      <w:pict w14:anchorId="31016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377281" o:spid="_x0000_s2049" type="#_x0000_t75" style="position:absolute;margin-left:0;margin-top:0;width:595.45pt;height:842.05pt;z-index:-251658240;mso-wrap-edited:f;mso-position-horizontal:center;mso-position-horizontal-relative:margin;mso-position-vertical:center;mso-position-vertical-relative:margin" o:allowincell="f">
          <v:imagedata r:id="rId1" o:title="DIS_FACTSHEET_DOMIN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B371" w14:textId="77777777" w:rsidR="00FE3BEC" w:rsidRDefault="00FE3BEC" w:rsidP="00FE3BEC">
    <w:pPr>
      <w:pStyle w:val="Header"/>
    </w:pPr>
    <w:r>
      <w:rPr>
        <w:noProof/>
      </w:rPr>
      <w:drawing>
        <wp:anchor distT="0" distB="0" distL="114300" distR="114300" simplePos="0" relativeHeight="251661312" behindDoc="1" locked="0" layoutInCell="1" allowOverlap="1" wp14:anchorId="1EDA2E6B" wp14:editId="33336FCD">
          <wp:simplePos x="0" y="0"/>
          <wp:positionH relativeFrom="column">
            <wp:posOffset>-716280</wp:posOffset>
          </wp:positionH>
          <wp:positionV relativeFrom="paragraph">
            <wp:posOffset>-464820</wp:posOffset>
          </wp:positionV>
          <wp:extent cx="7549070" cy="10670400"/>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9070" cy="1067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B4430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70BA3"/>
    <w:multiLevelType w:val="hybridMultilevel"/>
    <w:tmpl w:val="9286C1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B5051F"/>
    <w:multiLevelType w:val="multilevel"/>
    <w:tmpl w:val="4C0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D1209"/>
    <w:multiLevelType w:val="hybridMultilevel"/>
    <w:tmpl w:val="E612EAE6"/>
    <w:lvl w:ilvl="0" w:tplc="591A9A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D72030"/>
    <w:multiLevelType w:val="hybridMultilevel"/>
    <w:tmpl w:val="CCF698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D66EDC"/>
    <w:multiLevelType w:val="hybridMultilevel"/>
    <w:tmpl w:val="472A6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2F127A"/>
    <w:multiLevelType w:val="hybridMultilevel"/>
    <w:tmpl w:val="6FC42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E93B32"/>
    <w:multiLevelType w:val="hybridMultilevel"/>
    <w:tmpl w:val="FDCAD2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343ADD"/>
    <w:multiLevelType w:val="hybridMultilevel"/>
    <w:tmpl w:val="8796F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663020"/>
    <w:multiLevelType w:val="hybridMultilevel"/>
    <w:tmpl w:val="D70A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61FEA"/>
    <w:multiLevelType w:val="multilevel"/>
    <w:tmpl w:val="23D4C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26AF4"/>
    <w:multiLevelType w:val="hybridMultilevel"/>
    <w:tmpl w:val="92ECE03C"/>
    <w:lvl w:ilvl="0" w:tplc="7A742D18">
      <w:start w:val="1"/>
      <w:numFmt w:val="bullet"/>
      <w:lvlText w:val="&gt;"/>
      <w:lvlJc w:val="left"/>
      <w:pPr>
        <w:ind w:left="1030" w:hanging="360"/>
      </w:pPr>
      <w:rPr>
        <w:rFonts w:ascii="Abadi" w:hAnsi="Abadi" w:hint="default"/>
        <w:sz w:val="16"/>
        <w:szCs w:val="16"/>
      </w:rPr>
    </w:lvl>
    <w:lvl w:ilvl="1" w:tplc="59D0F93C">
      <w:start w:val="1"/>
      <w:numFmt w:val="bullet"/>
      <w:lvlText w:val="&gt;"/>
      <w:lvlJc w:val="left"/>
      <w:pPr>
        <w:ind w:left="1750" w:hanging="360"/>
      </w:pPr>
      <w:rPr>
        <w:rFonts w:ascii="Abadi" w:hAnsi="Abadi" w:hint="default"/>
      </w:rPr>
    </w:lvl>
    <w:lvl w:ilvl="2" w:tplc="59D0F93C">
      <w:start w:val="1"/>
      <w:numFmt w:val="bullet"/>
      <w:lvlText w:val="&gt;"/>
      <w:lvlJc w:val="left"/>
      <w:pPr>
        <w:ind w:left="2470" w:hanging="360"/>
      </w:pPr>
      <w:rPr>
        <w:rFonts w:ascii="Abadi" w:hAnsi="Abadi" w:hint="default"/>
      </w:rPr>
    </w:lvl>
    <w:lvl w:ilvl="3" w:tplc="0C090001">
      <w:start w:val="1"/>
      <w:numFmt w:val="bullet"/>
      <w:lvlText w:val=""/>
      <w:lvlJc w:val="left"/>
      <w:pPr>
        <w:ind w:left="3190" w:hanging="360"/>
      </w:pPr>
      <w:rPr>
        <w:rFonts w:ascii="Symbol" w:hAnsi="Symbol" w:hint="default"/>
      </w:rPr>
    </w:lvl>
    <w:lvl w:ilvl="4" w:tplc="0C090003">
      <w:start w:val="1"/>
      <w:numFmt w:val="bullet"/>
      <w:lvlText w:val="o"/>
      <w:lvlJc w:val="left"/>
      <w:pPr>
        <w:ind w:left="3910" w:hanging="360"/>
      </w:pPr>
      <w:rPr>
        <w:rFonts w:ascii="Courier New" w:hAnsi="Courier New" w:cs="Courier New" w:hint="default"/>
      </w:rPr>
    </w:lvl>
    <w:lvl w:ilvl="5" w:tplc="0C090005">
      <w:start w:val="1"/>
      <w:numFmt w:val="bullet"/>
      <w:lvlText w:val=""/>
      <w:lvlJc w:val="left"/>
      <w:pPr>
        <w:ind w:left="4630" w:hanging="360"/>
      </w:pPr>
      <w:rPr>
        <w:rFonts w:ascii="Wingdings" w:hAnsi="Wingdings" w:hint="default"/>
      </w:rPr>
    </w:lvl>
    <w:lvl w:ilvl="6" w:tplc="0C090001">
      <w:start w:val="1"/>
      <w:numFmt w:val="bullet"/>
      <w:lvlText w:val=""/>
      <w:lvlJc w:val="left"/>
      <w:pPr>
        <w:ind w:left="5350" w:hanging="360"/>
      </w:pPr>
      <w:rPr>
        <w:rFonts w:ascii="Symbol" w:hAnsi="Symbol" w:hint="default"/>
      </w:rPr>
    </w:lvl>
    <w:lvl w:ilvl="7" w:tplc="0C090003">
      <w:start w:val="1"/>
      <w:numFmt w:val="bullet"/>
      <w:lvlText w:val="o"/>
      <w:lvlJc w:val="left"/>
      <w:pPr>
        <w:ind w:left="6070" w:hanging="360"/>
      </w:pPr>
      <w:rPr>
        <w:rFonts w:ascii="Courier New" w:hAnsi="Courier New" w:cs="Courier New" w:hint="default"/>
      </w:rPr>
    </w:lvl>
    <w:lvl w:ilvl="8" w:tplc="0C090005">
      <w:start w:val="1"/>
      <w:numFmt w:val="bullet"/>
      <w:lvlText w:val=""/>
      <w:lvlJc w:val="left"/>
      <w:pPr>
        <w:ind w:left="6790" w:hanging="360"/>
      </w:pPr>
      <w:rPr>
        <w:rFonts w:ascii="Wingdings" w:hAnsi="Wingdings" w:hint="default"/>
      </w:rPr>
    </w:lvl>
  </w:abstractNum>
  <w:abstractNum w:abstractNumId="12" w15:restartNumberingAfterBreak="0">
    <w:nsid w:val="398029DB"/>
    <w:multiLevelType w:val="hybridMultilevel"/>
    <w:tmpl w:val="14D2F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BA5569B"/>
    <w:multiLevelType w:val="hybridMultilevel"/>
    <w:tmpl w:val="9A402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D855C17"/>
    <w:multiLevelType w:val="hybridMultilevel"/>
    <w:tmpl w:val="2A2C4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2413A0"/>
    <w:multiLevelType w:val="hybridMultilevel"/>
    <w:tmpl w:val="CB342344"/>
    <w:lvl w:ilvl="0" w:tplc="2BF847D2">
      <w:start w:val="1"/>
      <w:numFmt w:val="bullet"/>
      <w:lvlText w:val="&gt;"/>
      <w:lvlJc w:val="left"/>
      <w:pPr>
        <w:ind w:left="720" w:hanging="360"/>
      </w:pPr>
      <w:rPr>
        <w:rFonts w:ascii="Abadi" w:hAnsi="Abadi"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0455BAF"/>
    <w:multiLevelType w:val="hybridMultilevel"/>
    <w:tmpl w:val="15F80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997039"/>
    <w:multiLevelType w:val="hybridMultilevel"/>
    <w:tmpl w:val="BC742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B56245"/>
    <w:multiLevelType w:val="hybridMultilevel"/>
    <w:tmpl w:val="6BE0ED92"/>
    <w:lvl w:ilvl="0" w:tplc="81EE2466">
      <w:start w:val="1"/>
      <w:numFmt w:val="bullet"/>
      <w:lvlText w:val="&gt;"/>
      <w:lvlJc w:val="left"/>
      <w:pPr>
        <w:ind w:left="720" w:hanging="360"/>
      </w:pPr>
      <w:rPr>
        <w:rFonts w:ascii="Abadi" w:hAnsi="Abadi"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E8184D"/>
    <w:multiLevelType w:val="hybridMultilevel"/>
    <w:tmpl w:val="9BB4D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ED46790"/>
    <w:multiLevelType w:val="multilevel"/>
    <w:tmpl w:val="934C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B0AF9"/>
    <w:multiLevelType w:val="hybridMultilevel"/>
    <w:tmpl w:val="D340F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04F26BD"/>
    <w:multiLevelType w:val="hybridMultilevel"/>
    <w:tmpl w:val="94A27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3907146"/>
    <w:multiLevelType w:val="hybridMultilevel"/>
    <w:tmpl w:val="B148CE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80063B"/>
    <w:multiLevelType w:val="hybridMultilevel"/>
    <w:tmpl w:val="4B88F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8271AA"/>
    <w:multiLevelType w:val="hybridMultilevel"/>
    <w:tmpl w:val="A3EE6D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66578B"/>
    <w:multiLevelType w:val="hybridMultilevel"/>
    <w:tmpl w:val="4AD2AAA4"/>
    <w:lvl w:ilvl="0" w:tplc="AE2C5018">
      <w:start w:val="1"/>
      <w:numFmt w:val="decimal"/>
      <w:pStyle w:val="ListNumb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66D2994"/>
    <w:multiLevelType w:val="hybridMultilevel"/>
    <w:tmpl w:val="942ABA8A"/>
    <w:lvl w:ilvl="0" w:tplc="F6B4E542">
      <w:start w:val="1"/>
      <w:numFmt w:val="decimal"/>
      <w:lvlText w:val="%1."/>
      <w:lvlJc w:val="left"/>
      <w:pPr>
        <w:ind w:left="537" w:hanging="227"/>
      </w:pPr>
      <w:rPr>
        <w:rFonts w:ascii="Source Sans Pro Light" w:eastAsia="Source Sans Pro Light" w:hAnsi="Source Sans Pro Light" w:cs="Source Sans Pro Light" w:hint="default"/>
        <w:color w:val="231F20"/>
        <w:spacing w:val="-13"/>
        <w:w w:val="97"/>
        <w:sz w:val="21"/>
        <w:szCs w:val="21"/>
      </w:rPr>
    </w:lvl>
    <w:lvl w:ilvl="1" w:tplc="A11C42F4">
      <w:numFmt w:val="bullet"/>
      <w:lvlText w:val="•"/>
      <w:lvlJc w:val="left"/>
      <w:pPr>
        <w:ind w:left="1550" w:hanging="227"/>
      </w:pPr>
    </w:lvl>
    <w:lvl w:ilvl="2" w:tplc="DB3AF176">
      <w:numFmt w:val="bullet"/>
      <w:lvlText w:val="•"/>
      <w:lvlJc w:val="left"/>
      <w:pPr>
        <w:ind w:left="2561" w:hanging="227"/>
      </w:pPr>
    </w:lvl>
    <w:lvl w:ilvl="3" w:tplc="D8C8FC88">
      <w:numFmt w:val="bullet"/>
      <w:lvlText w:val="•"/>
      <w:lvlJc w:val="left"/>
      <w:pPr>
        <w:ind w:left="3571" w:hanging="227"/>
      </w:pPr>
    </w:lvl>
    <w:lvl w:ilvl="4" w:tplc="B04AAF90">
      <w:numFmt w:val="bullet"/>
      <w:lvlText w:val="•"/>
      <w:lvlJc w:val="left"/>
      <w:pPr>
        <w:ind w:left="4582" w:hanging="227"/>
      </w:pPr>
    </w:lvl>
    <w:lvl w:ilvl="5" w:tplc="9E9EB8A2">
      <w:numFmt w:val="bullet"/>
      <w:lvlText w:val="•"/>
      <w:lvlJc w:val="left"/>
      <w:pPr>
        <w:ind w:left="5592" w:hanging="227"/>
      </w:pPr>
    </w:lvl>
    <w:lvl w:ilvl="6" w:tplc="BB0C670C">
      <w:numFmt w:val="bullet"/>
      <w:lvlText w:val="•"/>
      <w:lvlJc w:val="left"/>
      <w:pPr>
        <w:ind w:left="6603" w:hanging="227"/>
      </w:pPr>
    </w:lvl>
    <w:lvl w:ilvl="7" w:tplc="A9BE8B20">
      <w:numFmt w:val="bullet"/>
      <w:lvlText w:val="•"/>
      <w:lvlJc w:val="left"/>
      <w:pPr>
        <w:ind w:left="7613" w:hanging="227"/>
      </w:pPr>
    </w:lvl>
    <w:lvl w:ilvl="8" w:tplc="CFD005AC">
      <w:numFmt w:val="bullet"/>
      <w:lvlText w:val="•"/>
      <w:lvlJc w:val="left"/>
      <w:pPr>
        <w:ind w:left="8624" w:hanging="227"/>
      </w:pPr>
    </w:lvl>
  </w:abstractNum>
  <w:abstractNum w:abstractNumId="28" w15:restartNumberingAfterBreak="0">
    <w:nsid w:val="69F478D5"/>
    <w:multiLevelType w:val="hybridMultilevel"/>
    <w:tmpl w:val="D2DA73D8"/>
    <w:lvl w:ilvl="0" w:tplc="299249E4">
      <w:start w:val="1"/>
      <w:numFmt w:val="bullet"/>
      <w:lvlText w:val="&gt;"/>
      <w:lvlJc w:val="left"/>
      <w:pPr>
        <w:ind w:left="720" w:hanging="360"/>
      </w:pPr>
      <w:rPr>
        <w:rFonts w:ascii="Abadi" w:hAnsi="Abadi" w:hint="default"/>
        <w:sz w:val="16"/>
        <w:szCs w:val="16"/>
      </w:rPr>
    </w:lvl>
    <w:lvl w:ilvl="1" w:tplc="90847A7E">
      <w:numFmt w:val="bullet"/>
      <w:lvlText w:val=""/>
      <w:lvlJc w:val="left"/>
      <w:pPr>
        <w:ind w:left="1440" w:hanging="360"/>
      </w:pPr>
      <w:rPr>
        <w:rFonts w:ascii="Wingdings" w:eastAsia="Source Sans Pro Light" w:hAnsi="Wingdings" w:cs="Source Sans Pro Light" w:hint="default"/>
        <w:color w:val="231F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C0005BF"/>
    <w:multiLevelType w:val="hybridMultilevel"/>
    <w:tmpl w:val="51A4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8620AF"/>
    <w:multiLevelType w:val="hybridMultilevel"/>
    <w:tmpl w:val="F79E1CE0"/>
    <w:lvl w:ilvl="0" w:tplc="3A60FCE6">
      <w:start w:val="1"/>
      <w:numFmt w:val="bullet"/>
      <w:lvlText w:val="&gt;"/>
      <w:lvlJc w:val="left"/>
      <w:pPr>
        <w:ind w:left="720" w:hanging="360"/>
      </w:pPr>
      <w:rPr>
        <w:rFonts w:ascii="Abadi" w:hAnsi="Abadi"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40078C0"/>
    <w:multiLevelType w:val="hybridMultilevel"/>
    <w:tmpl w:val="56C4F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606ACC"/>
    <w:multiLevelType w:val="hybridMultilevel"/>
    <w:tmpl w:val="AAE0B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1323F4"/>
    <w:multiLevelType w:val="hybridMultilevel"/>
    <w:tmpl w:val="54F497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DD1D7A"/>
    <w:multiLevelType w:val="hybridMultilevel"/>
    <w:tmpl w:val="E7820DD2"/>
    <w:lvl w:ilvl="0" w:tplc="24125234">
      <w:numFmt w:val="bullet"/>
      <w:lvlText w:val="•"/>
      <w:lvlJc w:val="left"/>
      <w:pPr>
        <w:ind w:left="707" w:hanging="171"/>
      </w:pPr>
      <w:rPr>
        <w:rFonts w:ascii="Source Sans Pro Light" w:eastAsia="Source Sans Pro Light" w:hAnsi="Source Sans Pro Light" w:cs="Source Sans Pro Light" w:hint="default"/>
        <w:color w:val="231F20"/>
        <w:spacing w:val="-15"/>
        <w:w w:val="98"/>
        <w:sz w:val="21"/>
        <w:szCs w:val="21"/>
      </w:rPr>
    </w:lvl>
    <w:lvl w:ilvl="1" w:tplc="1DE41B96">
      <w:numFmt w:val="bullet"/>
      <w:lvlText w:val="•"/>
      <w:lvlJc w:val="left"/>
      <w:pPr>
        <w:ind w:left="817" w:hanging="171"/>
      </w:pPr>
    </w:lvl>
    <w:lvl w:ilvl="2" w:tplc="AC6E7540">
      <w:numFmt w:val="bullet"/>
      <w:lvlText w:val="•"/>
      <w:lvlJc w:val="left"/>
      <w:pPr>
        <w:ind w:left="934" w:hanging="171"/>
      </w:pPr>
    </w:lvl>
    <w:lvl w:ilvl="3" w:tplc="9356E36E">
      <w:numFmt w:val="bullet"/>
      <w:lvlText w:val="•"/>
      <w:lvlJc w:val="left"/>
      <w:pPr>
        <w:ind w:left="1052" w:hanging="171"/>
      </w:pPr>
    </w:lvl>
    <w:lvl w:ilvl="4" w:tplc="737CFCC8">
      <w:numFmt w:val="bullet"/>
      <w:lvlText w:val="•"/>
      <w:lvlJc w:val="left"/>
      <w:pPr>
        <w:ind w:left="1169" w:hanging="171"/>
      </w:pPr>
    </w:lvl>
    <w:lvl w:ilvl="5" w:tplc="1B3E691E">
      <w:numFmt w:val="bullet"/>
      <w:lvlText w:val="•"/>
      <w:lvlJc w:val="left"/>
      <w:pPr>
        <w:ind w:left="1286" w:hanging="171"/>
      </w:pPr>
    </w:lvl>
    <w:lvl w:ilvl="6" w:tplc="09C87C98">
      <w:numFmt w:val="bullet"/>
      <w:lvlText w:val="•"/>
      <w:lvlJc w:val="left"/>
      <w:pPr>
        <w:ind w:left="1404" w:hanging="171"/>
      </w:pPr>
    </w:lvl>
    <w:lvl w:ilvl="7" w:tplc="7102FD7E">
      <w:numFmt w:val="bullet"/>
      <w:lvlText w:val="•"/>
      <w:lvlJc w:val="left"/>
      <w:pPr>
        <w:ind w:left="1521" w:hanging="171"/>
      </w:pPr>
    </w:lvl>
    <w:lvl w:ilvl="8" w:tplc="7C76407A">
      <w:numFmt w:val="bullet"/>
      <w:lvlText w:val="•"/>
      <w:lvlJc w:val="left"/>
      <w:pPr>
        <w:ind w:left="1639" w:hanging="171"/>
      </w:pPr>
    </w:lvl>
  </w:abstractNum>
  <w:abstractNum w:abstractNumId="35" w15:restartNumberingAfterBreak="0">
    <w:nsid w:val="798662CB"/>
    <w:multiLevelType w:val="hybridMultilevel"/>
    <w:tmpl w:val="B978B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A3146"/>
    <w:multiLevelType w:val="hybridMultilevel"/>
    <w:tmpl w:val="642C4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E56700C"/>
    <w:multiLevelType w:val="multilevel"/>
    <w:tmpl w:val="B8DC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6"/>
  </w:num>
  <w:num w:numId="3">
    <w:abstractNumId w:val="22"/>
  </w:num>
  <w:num w:numId="4">
    <w:abstractNumId w:val="21"/>
  </w:num>
  <w:num w:numId="5">
    <w:abstractNumId w:val="17"/>
  </w:num>
  <w:num w:numId="6">
    <w:abstractNumId w:val="13"/>
  </w:num>
  <w:num w:numId="7">
    <w:abstractNumId w:val="12"/>
  </w:num>
  <w:num w:numId="8">
    <w:abstractNumId w:val="19"/>
  </w:num>
  <w:num w:numId="9">
    <w:abstractNumId w:val="1"/>
  </w:num>
  <w:num w:numId="10">
    <w:abstractNumId w:val="31"/>
  </w:num>
  <w:num w:numId="11">
    <w:abstractNumId w:val="16"/>
  </w:num>
  <w:num w:numId="12">
    <w:abstractNumId w:val="7"/>
  </w:num>
  <w:num w:numId="13">
    <w:abstractNumId w:val="8"/>
  </w:num>
  <w:num w:numId="14">
    <w:abstractNumId w:val="20"/>
  </w:num>
  <w:num w:numId="15">
    <w:abstractNumId w:val="28"/>
  </w:num>
  <w:num w:numId="16">
    <w:abstractNumId w:val="34"/>
  </w:num>
  <w:num w:numId="17">
    <w:abstractNumId w:val="11"/>
  </w:num>
  <w:num w:numId="18">
    <w:abstractNumId w:val="30"/>
  </w:num>
  <w:num w:numId="19">
    <w:abstractNumId w:val="1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5"/>
  </w:num>
  <w:num w:numId="23">
    <w:abstractNumId w:val="29"/>
  </w:num>
  <w:num w:numId="24">
    <w:abstractNumId w:val="5"/>
  </w:num>
  <w:num w:numId="25">
    <w:abstractNumId w:val="26"/>
  </w:num>
  <w:num w:numId="26">
    <w:abstractNumId w:val="23"/>
  </w:num>
  <w:num w:numId="27">
    <w:abstractNumId w:val="33"/>
  </w:num>
  <w:num w:numId="28">
    <w:abstractNumId w:val="10"/>
  </w:num>
  <w:num w:numId="29">
    <w:abstractNumId w:val="37"/>
  </w:num>
  <w:num w:numId="30">
    <w:abstractNumId w:val="2"/>
  </w:num>
  <w:num w:numId="31">
    <w:abstractNumId w:val="6"/>
  </w:num>
  <w:num w:numId="32">
    <w:abstractNumId w:val="0"/>
  </w:num>
  <w:num w:numId="33">
    <w:abstractNumId w:val="14"/>
  </w:num>
  <w:num w:numId="34">
    <w:abstractNumId w:val="25"/>
  </w:num>
  <w:num w:numId="35">
    <w:abstractNumId w:val="3"/>
  </w:num>
  <w:num w:numId="36">
    <w:abstractNumId w:val="9"/>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E8"/>
    <w:rsid w:val="00026115"/>
    <w:rsid w:val="00081CDB"/>
    <w:rsid w:val="00191460"/>
    <w:rsid w:val="001933D6"/>
    <w:rsid w:val="001F525D"/>
    <w:rsid w:val="00220867"/>
    <w:rsid w:val="00265B41"/>
    <w:rsid w:val="00274879"/>
    <w:rsid w:val="00356E4F"/>
    <w:rsid w:val="003853A0"/>
    <w:rsid w:val="003B54CD"/>
    <w:rsid w:val="003E727C"/>
    <w:rsid w:val="0040258F"/>
    <w:rsid w:val="00412B15"/>
    <w:rsid w:val="00445A05"/>
    <w:rsid w:val="0046363E"/>
    <w:rsid w:val="00494C9D"/>
    <w:rsid w:val="004C301E"/>
    <w:rsid w:val="00521624"/>
    <w:rsid w:val="00544993"/>
    <w:rsid w:val="00553797"/>
    <w:rsid w:val="00567DF0"/>
    <w:rsid w:val="00586111"/>
    <w:rsid w:val="005A6CC9"/>
    <w:rsid w:val="005F3B1E"/>
    <w:rsid w:val="0062298E"/>
    <w:rsid w:val="00631465"/>
    <w:rsid w:val="00676AFD"/>
    <w:rsid w:val="00680FC6"/>
    <w:rsid w:val="006C2B09"/>
    <w:rsid w:val="006D4696"/>
    <w:rsid w:val="006E5211"/>
    <w:rsid w:val="006F28FD"/>
    <w:rsid w:val="00710B44"/>
    <w:rsid w:val="0078561D"/>
    <w:rsid w:val="007B6D6A"/>
    <w:rsid w:val="007C657C"/>
    <w:rsid w:val="007F09EE"/>
    <w:rsid w:val="0081607C"/>
    <w:rsid w:val="00851BE5"/>
    <w:rsid w:val="008560E8"/>
    <w:rsid w:val="00885535"/>
    <w:rsid w:val="008C0858"/>
    <w:rsid w:val="008C644A"/>
    <w:rsid w:val="00906196"/>
    <w:rsid w:val="00922E7B"/>
    <w:rsid w:val="00936FD3"/>
    <w:rsid w:val="00944F23"/>
    <w:rsid w:val="009459A1"/>
    <w:rsid w:val="009563B1"/>
    <w:rsid w:val="009C1F9A"/>
    <w:rsid w:val="009C2370"/>
    <w:rsid w:val="009C6E47"/>
    <w:rsid w:val="00A0459E"/>
    <w:rsid w:val="00A066B9"/>
    <w:rsid w:val="00A16A03"/>
    <w:rsid w:val="00A357F7"/>
    <w:rsid w:val="00AA7530"/>
    <w:rsid w:val="00AB09F2"/>
    <w:rsid w:val="00AD2E97"/>
    <w:rsid w:val="00B16CD0"/>
    <w:rsid w:val="00B3005F"/>
    <w:rsid w:val="00B47125"/>
    <w:rsid w:val="00B74416"/>
    <w:rsid w:val="00C34442"/>
    <w:rsid w:val="00C36031"/>
    <w:rsid w:val="00C8754A"/>
    <w:rsid w:val="00CB28D4"/>
    <w:rsid w:val="00CC1309"/>
    <w:rsid w:val="00CC5FE2"/>
    <w:rsid w:val="00D33DD4"/>
    <w:rsid w:val="00D7786D"/>
    <w:rsid w:val="00DE0330"/>
    <w:rsid w:val="00DF3FC0"/>
    <w:rsid w:val="00E07212"/>
    <w:rsid w:val="00E64A64"/>
    <w:rsid w:val="00E72799"/>
    <w:rsid w:val="00E776DD"/>
    <w:rsid w:val="00F527FE"/>
    <w:rsid w:val="00F80335"/>
    <w:rsid w:val="00F957F7"/>
    <w:rsid w:val="00FA7050"/>
    <w:rsid w:val="00FB6089"/>
    <w:rsid w:val="00FE3BEC"/>
    <w:rsid w:val="00FF6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B1F978"/>
  <w15:chartTrackingRefBased/>
  <w15:docId w15:val="{643BB4E6-A773-476C-984D-E19C570A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3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5535"/>
    <w:pPr>
      <w:keepNext/>
      <w:keepLines/>
      <w:spacing w:before="40" w:after="0"/>
      <w:outlineLvl w:val="1"/>
    </w:pPr>
    <w:rPr>
      <w:rFonts w:ascii="Arial" w:eastAsiaTheme="majorEastAsia" w:hAnsi="Arial"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F803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624"/>
    <w:pPr>
      <w:ind w:left="720"/>
      <w:contextualSpacing/>
    </w:pPr>
  </w:style>
  <w:style w:type="character" w:styleId="Hyperlink">
    <w:name w:val="Hyperlink"/>
    <w:basedOn w:val="DefaultParagraphFont"/>
    <w:uiPriority w:val="99"/>
    <w:unhideWhenUsed/>
    <w:rsid w:val="00851BE5"/>
    <w:rPr>
      <w:color w:val="0563C1"/>
      <w:u w:val="single"/>
    </w:rPr>
  </w:style>
  <w:style w:type="character" w:styleId="FollowedHyperlink">
    <w:name w:val="FollowedHyperlink"/>
    <w:basedOn w:val="DefaultParagraphFont"/>
    <w:uiPriority w:val="99"/>
    <w:semiHidden/>
    <w:unhideWhenUsed/>
    <w:rsid w:val="00445A05"/>
    <w:rPr>
      <w:color w:val="954F72" w:themeColor="followedHyperlink"/>
      <w:u w:val="single"/>
    </w:rPr>
  </w:style>
  <w:style w:type="character" w:styleId="UnresolvedMention">
    <w:name w:val="Unresolved Mention"/>
    <w:basedOn w:val="DefaultParagraphFont"/>
    <w:uiPriority w:val="99"/>
    <w:semiHidden/>
    <w:unhideWhenUsed/>
    <w:rsid w:val="001F525D"/>
    <w:rPr>
      <w:color w:val="605E5C"/>
      <w:shd w:val="clear" w:color="auto" w:fill="E1DFDD"/>
    </w:rPr>
  </w:style>
  <w:style w:type="character" w:styleId="CommentReference">
    <w:name w:val="annotation reference"/>
    <w:basedOn w:val="DefaultParagraphFont"/>
    <w:uiPriority w:val="99"/>
    <w:semiHidden/>
    <w:unhideWhenUsed/>
    <w:rsid w:val="00A0459E"/>
    <w:rPr>
      <w:sz w:val="16"/>
      <w:szCs w:val="16"/>
    </w:rPr>
  </w:style>
  <w:style w:type="paragraph" w:styleId="CommentText">
    <w:name w:val="annotation text"/>
    <w:basedOn w:val="Normal"/>
    <w:link w:val="CommentTextChar"/>
    <w:uiPriority w:val="99"/>
    <w:semiHidden/>
    <w:unhideWhenUsed/>
    <w:rsid w:val="00A0459E"/>
    <w:pPr>
      <w:spacing w:line="240" w:lineRule="auto"/>
    </w:pPr>
    <w:rPr>
      <w:sz w:val="20"/>
      <w:szCs w:val="20"/>
    </w:rPr>
  </w:style>
  <w:style w:type="character" w:customStyle="1" w:styleId="CommentTextChar">
    <w:name w:val="Comment Text Char"/>
    <w:basedOn w:val="DefaultParagraphFont"/>
    <w:link w:val="CommentText"/>
    <w:uiPriority w:val="99"/>
    <w:semiHidden/>
    <w:rsid w:val="00A0459E"/>
    <w:rPr>
      <w:sz w:val="20"/>
      <w:szCs w:val="20"/>
    </w:rPr>
  </w:style>
  <w:style w:type="paragraph" w:styleId="CommentSubject">
    <w:name w:val="annotation subject"/>
    <w:basedOn w:val="CommentText"/>
    <w:next w:val="CommentText"/>
    <w:link w:val="CommentSubjectChar"/>
    <w:uiPriority w:val="99"/>
    <w:semiHidden/>
    <w:unhideWhenUsed/>
    <w:rsid w:val="00A0459E"/>
    <w:rPr>
      <w:b/>
      <w:bCs/>
    </w:rPr>
  </w:style>
  <w:style w:type="character" w:customStyle="1" w:styleId="CommentSubjectChar">
    <w:name w:val="Comment Subject Char"/>
    <w:basedOn w:val="CommentTextChar"/>
    <w:link w:val="CommentSubject"/>
    <w:uiPriority w:val="99"/>
    <w:semiHidden/>
    <w:rsid w:val="00A0459E"/>
    <w:rPr>
      <w:b/>
      <w:bCs/>
      <w:sz w:val="20"/>
      <w:szCs w:val="20"/>
    </w:rPr>
  </w:style>
  <w:style w:type="paragraph" w:styleId="BalloonText">
    <w:name w:val="Balloon Text"/>
    <w:basedOn w:val="Normal"/>
    <w:link w:val="BalloonTextChar"/>
    <w:uiPriority w:val="99"/>
    <w:semiHidden/>
    <w:unhideWhenUsed/>
    <w:rsid w:val="00A04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9E"/>
    <w:rPr>
      <w:rFonts w:ascii="Segoe UI" w:hAnsi="Segoe UI" w:cs="Segoe UI"/>
      <w:sz w:val="18"/>
      <w:szCs w:val="18"/>
    </w:rPr>
  </w:style>
  <w:style w:type="paragraph" w:styleId="Header">
    <w:name w:val="header"/>
    <w:basedOn w:val="Normal"/>
    <w:link w:val="HeaderChar"/>
    <w:uiPriority w:val="99"/>
    <w:unhideWhenUsed/>
    <w:rsid w:val="009C6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E47"/>
  </w:style>
  <w:style w:type="paragraph" w:styleId="Footer">
    <w:name w:val="footer"/>
    <w:basedOn w:val="Normal"/>
    <w:link w:val="FooterChar"/>
    <w:uiPriority w:val="99"/>
    <w:unhideWhenUsed/>
    <w:rsid w:val="009C6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E47"/>
  </w:style>
  <w:style w:type="paragraph" w:customStyle="1" w:styleId="BasicParagraph">
    <w:name w:val="[Basic Paragraph]"/>
    <w:basedOn w:val="Normal"/>
    <w:uiPriority w:val="99"/>
    <w:rsid w:val="00FE3BE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NormalWeb">
    <w:name w:val="Normal (Web)"/>
    <w:basedOn w:val="Normal"/>
    <w:uiPriority w:val="99"/>
    <w:semiHidden/>
    <w:unhideWhenUsed/>
    <w:rsid w:val="00FE3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803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5535"/>
    <w:rPr>
      <w:rFonts w:ascii="Arial" w:eastAsiaTheme="majorEastAsia" w:hAnsi="Arial" w:cstheme="majorBidi"/>
      <w:color w:val="2F5496" w:themeColor="accent1" w:themeShade="BF"/>
      <w:sz w:val="28"/>
      <w:szCs w:val="26"/>
    </w:rPr>
  </w:style>
  <w:style w:type="character" w:customStyle="1" w:styleId="Heading3Char">
    <w:name w:val="Heading 3 Char"/>
    <w:basedOn w:val="DefaultParagraphFont"/>
    <w:link w:val="Heading3"/>
    <w:uiPriority w:val="9"/>
    <w:semiHidden/>
    <w:rsid w:val="00F80335"/>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F80335"/>
    <w:pPr>
      <w:widowControl w:val="0"/>
      <w:autoSpaceDE w:val="0"/>
      <w:autoSpaceDN w:val="0"/>
      <w:spacing w:before="64" w:after="0" w:line="240" w:lineRule="auto"/>
      <w:ind w:left="78"/>
    </w:pPr>
    <w:rPr>
      <w:rFonts w:ascii="Source Sans Pro Light" w:eastAsia="Source Sans Pro Light" w:hAnsi="Source Sans Pro Light" w:cs="Source Sans Pro Light"/>
      <w:lang w:val="en-US"/>
    </w:rPr>
  </w:style>
  <w:style w:type="paragraph" w:styleId="BodyText">
    <w:name w:val="Body Text"/>
    <w:basedOn w:val="Normal"/>
    <w:link w:val="BodyTextChar"/>
    <w:uiPriority w:val="1"/>
    <w:semiHidden/>
    <w:unhideWhenUsed/>
    <w:qFormat/>
    <w:rsid w:val="00F80335"/>
    <w:pPr>
      <w:widowControl w:val="0"/>
      <w:autoSpaceDE w:val="0"/>
      <w:autoSpaceDN w:val="0"/>
      <w:spacing w:after="0" w:line="240" w:lineRule="auto"/>
    </w:pPr>
    <w:rPr>
      <w:rFonts w:ascii="Source Sans Pro Light" w:eastAsia="Source Sans Pro Light" w:hAnsi="Source Sans Pro Light" w:cs="Source Sans Pro Light"/>
      <w:sz w:val="21"/>
      <w:szCs w:val="21"/>
      <w:lang w:val="en-US"/>
    </w:rPr>
  </w:style>
  <w:style w:type="character" w:customStyle="1" w:styleId="BodyTextChar">
    <w:name w:val="Body Text Char"/>
    <w:basedOn w:val="DefaultParagraphFont"/>
    <w:link w:val="BodyText"/>
    <w:uiPriority w:val="1"/>
    <w:semiHidden/>
    <w:rsid w:val="00F80335"/>
    <w:rPr>
      <w:rFonts w:ascii="Source Sans Pro Light" w:eastAsia="Source Sans Pro Light" w:hAnsi="Source Sans Pro Light" w:cs="Source Sans Pro Light"/>
      <w:sz w:val="21"/>
      <w:szCs w:val="21"/>
      <w:lang w:val="en-US"/>
    </w:rPr>
  </w:style>
  <w:style w:type="table" w:styleId="TableGrid">
    <w:name w:val="Table Grid"/>
    <w:basedOn w:val="TableNormal"/>
    <w:uiPriority w:val="39"/>
    <w:rsid w:val="00F8033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qFormat/>
    <w:rsid w:val="00F80335"/>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link w:val="Text"/>
    <w:rsid w:val="00F80335"/>
    <w:rPr>
      <w:rFonts w:ascii="Trebuchet MS" w:eastAsia="Times New Roman" w:hAnsi="Trebuchet MS" w:cs="Times New Roman"/>
      <w:sz w:val="19"/>
      <w:szCs w:val="20"/>
    </w:rPr>
  </w:style>
  <w:style w:type="paragraph" w:customStyle="1" w:styleId="Default">
    <w:name w:val="Default"/>
    <w:rsid w:val="00F8033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Text">
    <w:name w:val="Table Text"/>
    <w:basedOn w:val="Normal"/>
    <w:qFormat/>
    <w:rsid w:val="00F80335"/>
    <w:pPr>
      <w:spacing w:before="60" w:after="60" w:line="240" w:lineRule="auto"/>
    </w:pPr>
    <w:rPr>
      <w:rFonts w:ascii="Arial" w:eastAsia="Calibri" w:hAnsi="Arial" w:cs="Times New Roman"/>
      <w:sz w:val="20"/>
      <w:lang w:val="en-US"/>
    </w:rPr>
  </w:style>
  <w:style w:type="character" w:customStyle="1" w:styleId="sfc">
    <w:name w:val="sfc"/>
    <w:rsid w:val="00F80335"/>
  </w:style>
  <w:style w:type="paragraph" w:styleId="ListNumber">
    <w:name w:val="List Number"/>
    <w:basedOn w:val="Normal"/>
    <w:qFormat/>
    <w:rsid w:val="00F80335"/>
    <w:pPr>
      <w:numPr>
        <w:numId w:val="25"/>
      </w:numPr>
      <w:spacing w:before="120" w:after="0" w:line="288" w:lineRule="auto"/>
    </w:pPr>
    <w:rPr>
      <w:rFonts w:ascii="Arial" w:eastAsia="Calibri" w:hAnsi="Arial" w:cs="Times New Roman"/>
      <w:sz w:val="20"/>
      <w:lang w:eastAsia="en-AU"/>
    </w:rPr>
  </w:style>
  <w:style w:type="character" w:styleId="Strong">
    <w:name w:val="Strong"/>
    <w:uiPriority w:val="22"/>
    <w:qFormat/>
    <w:rsid w:val="00F80335"/>
    <w:rPr>
      <w:b/>
      <w:bCs/>
    </w:rPr>
  </w:style>
  <w:style w:type="paragraph" w:styleId="TOCHeading">
    <w:name w:val="TOC Heading"/>
    <w:basedOn w:val="Heading1"/>
    <w:next w:val="Normal"/>
    <w:uiPriority w:val="39"/>
    <w:unhideWhenUsed/>
    <w:qFormat/>
    <w:rsid w:val="00F80335"/>
    <w:pPr>
      <w:outlineLvl w:val="9"/>
    </w:pPr>
    <w:rPr>
      <w:lang w:val="en-US"/>
    </w:rPr>
  </w:style>
  <w:style w:type="paragraph" w:styleId="TOC1">
    <w:name w:val="toc 1"/>
    <w:basedOn w:val="Normal"/>
    <w:next w:val="Normal"/>
    <w:autoRedefine/>
    <w:uiPriority w:val="39"/>
    <w:unhideWhenUsed/>
    <w:rsid w:val="00F80335"/>
    <w:pPr>
      <w:spacing w:after="100"/>
    </w:pPr>
  </w:style>
  <w:style w:type="paragraph" w:styleId="TOC2">
    <w:name w:val="toc 2"/>
    <w:basedOn w:val="Normal"/>
    <w:next w:val="Normal"/>
    <w:autoRedefine/>
    <w:uiPriority w:val="39"/>
    <w:unhideWhenUsed/>
    <w:rsid w:val="00F80335"/>
    <w:pPr>
      <w:spacing w:after="100"/>
      <w:ind w:left="220"/>
    </w:pPr>
  </w:style>
  <w:style w:type="paragraph" w:styleId="ListBullet">
    <w:name w:val="List Bullet"/>
    <w:basedOn w:val="Normal"/>
    <w:qFormat/>
    <w:rsid w:val="00F80335"/>
    <w:pPr>
      <w:numPr>
        <w:numId w:val="32"/>
      </w:numPr>
      <w:spacing w:before="120" w:after="0" w:line="288" w:lineRule="auto"/>
    </w:pPr>
    <w:rPr>
      <w:rFonts w:ascii="Arial" w:eastAsia="Calibri" w:hAnsi="Arial" w:cs="Times New Roman"/>
      <w:sz w:val="20"/>
      <w:lang w:val="en-US"/>
    </w:rPr>
  </w:style>
  <w:style w:type="paragraph" w:styleId="Revision">
    <w:name w:val="Revision"/>
    <w:hidden/>
    <w:uiPriority w:val="99"/>
    <w:semiHidden/>
    <w:rsid w:val="00F80335"/>
    <w:pPr>
      <w:spacing w:after="0" w:line="240" w:lineRule="auto"/>
    </w:pPr>
  </w:style>
  <w:style w:type="table" w:styleId="GridTable4-Accent1">
    <w:name w:val="Grid Table 4 Accent 1"/>
    <w:basedOn w:val="TableNormal"/>
    <w:uiPriority w:val="49"/>
    <w:rsid w:val="00F803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F803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F803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5">
    <w:name w:val="Grid Table 5 Dark Accent 5"/>
    <w:basedOn w:val="TableNormal"/>
    <w:uiPriority w:val="50"/>
    <w:rsid w:val="00F803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
    <w:name w:val="Grid Table 6 Colorful"/>
    <w:basedOn w:val="TableNormal"/>
    <w:uiPriority w:val="51"/>
    <w:rsid w:val="00F8033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E77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
    <w:name w:val="List Table 4"/>
    <w:basedOn w:val="TableNormal"/>
    <w:uiPriority w:val="49"/>
    <w:rsid w:val="00E776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76989">
      <w:bodyDiv w:val="1"/>
      <w:marLeft w:val="0"/>
      <w:marRight w:val="0"/>
      <w:marTop w:val="0"/>
      <w:marBottom w:val="0"/>
      <w:divBdr>
        <w:top w:val="none" w:sz="0" w:space="0" w:color="auto"/>
        <w:left w:val="none" w:sz="0" w:space="0" w:color="auto"/>
        <w:bottom w:val="none" w:sz="0" w:space="0" w:color="auto"/>
        <w:right w:val="none" w:sz="0" w:space="0" w:color="auto"/>
      </w:divBdr>
    </w:div>
    <w:div w:id="9114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cver.edu.au/" TargetMode="External"/><Relationship Id="rId26" Type="http://schemas.openxmlformats.org/officeDocument/2006/relationships/hyperlink" Target="https://providers.skills.sa.gov.au/DMX?Command=Core_Download&amp;EntryId=1365" TargetMode="External"/><Relationship Id="rId39" Type="http://schemas.openxmlformats.org/officeDocument/2006/relationships/hyperlink" Target="https://providers.skills.sa.gov.au/DMX?Command=Core_Download&amp;EntryId=880" TargetMode="External"/><Relationship Id="rId3" Type="http://schemas.openxmlformats.org/officeDocument/2006/relationships/customXml" Target="../customXml/item3.xml"/><Relationship Id="rId21" Type="http://schemas.openxmlformats.org/officeDocument/2006/relationships/hyperlink" Target="https://www.ncver.edu.au/rto-hub/avetmiss-compliant-software-register" TargetMode="External"/><Relationship Id="rId34" Type="http://schemas.openxmlformats.org/officeDocument/2006/relationships/hyperlink" Target="https://providers.skills.sa.gov.au/DMX?Command=Core_Download&amp;EntryId=874" TargetMode="External"/><Relationship Id="rId42" Type="http://schemas.openxmlformats.org/officeDocument/2006/relationships/hyperlink" Target="https://www.ncver.edu.au/rto-hub/avetmiss-for-vet-provider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cver.edu.au/rto-hub/rto-fact-sheets" TargetMode="External"/><Relationship Id="rId25" Type="http://schemas.openxmlformats.org/officeDocument/2006/relationships/hyperlink" Target="https://www.ncver.edu.au/rto-hub/statistical-standard-software/avetmiss-vet-provider-collection-specifications-release-8.0" TargetMode="External"/><Relationship Id="rId33" Type="http://schemas.openxmlformats.org/officeDocument/2006/relationships/hyperlink" Target="https://providers.skills.sa.gov.au/DMX?Command=Core_Download&amp;EntryId=1365" TargetMode="External"/><Relationship Id="rId38" Type="http://schemas.openxmlformats.org/officeDocument/2006/relationships/hyperlink" Target="mailto:stelahelpdesk@sa.gov.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ver.edu.au" TargetMode="External"/><Relationship Id="rId20" Type="http://schemas.openxmlformats.org/officeDocument/2006/relationships/hyperlink" Target="https://providers.skills.sa.gov.au/Resources/Access-our-systems/Help-with-using-the-Skills-and-Employment-Portal" TargetMode="External"/><Relationship Id="rId29" Type="http://schemas.openxmlformats.org/officeDocument/2006/relationships/hyperlink" Target="https://avs.ncver.edu.au/avs/" TargetMode="External"/><Relationship Id="rId41" Type="http://schemas.openxmlformats.org/officeDocument/2006/relationships/hyperlink" Target="https://portal.statedevelopment.sa.gov.au/ste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gnitoforms.com/DepartmentForInnovationAndSkills/ApplyForAccessToSTELA" TargetMode="External"/><Relationship Id="rId32" Type="http://schemas.openxmlformats.org/officeDocument/2006/relationships/hyperlink" Target="https://providers.skills.sa.gov.au/Get-Started/Subsidy-payments/Academic-pass-70-approved-units-of-competency" TargetMode="External"/><Relationship Id="rId37" Type="http://schemas.openxmlformats.org/officeDocument/2006/relationships/hyperlink" Target="https://www.dpc.sa.gov.au/resources-and-publications/premier-and-cabinet-circulars/DPC-Circular-Information-Privacy-Principles-IPPS-Instruction.pdf" TargetMode="External"/><Relationship Id="rId40" Type="http://schemas.openxmlformats.org/officeDocument/2006/relationships/hyperlink" Target="https://stela.statedevelopment.sa.gov.au/"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dese.gov.au/national-vet-data/resources/national-vet-data-policy" TargetMode="External"/><Relationship Id="rId23" Type="http://schemas.openxmlformats.org/officeDocument/2006/relationships/hyperlink" Target="https://portal.statedevelopment.sa.gov.au/WorkReady/polices_forms2" TargetMode="External"/><Relationship Id="rId28" Type="http://schemas.openxmlformats.org/officeDocument/2006/relationships/hyperlink" Target="https://providers.skills.sa.gov.au/DMX?Command=Core_Download&amp;EntryId=1365" TargetMode="External"/><Relationship Id="rId36" Type="http://schemas.openxmlformats.org/officeDocument/2006/relationships/hyperlink" Target="https://www.ncver.edu.au/__data/assets/file/0017/10565/AVS_User_Guide.pdf" TargetMode="External"/><Relationship Id="rId10" Type="http://schemas.openxmlformats.org/officeDocument/2006/relationships/endnotes" Target="endnotes.xml"/><Relationship Id="rId19" Type="http://schemas.openxmlformats.org/officeDocument/2006/relationships/hyperlink" Target="https://www.usi.gov.au/" TargetMode="External"/><Relationship Id="rId31" Type="http://schemas.openxmlformats.org/officeDocument/2006/relationships/hyperlink" Target="https://providers.skills.sa.gov.au/DMX?Command=Core_Download&amp;EntryId=864" TargetMode="External"/><Relationship Id="rId44" Type="http://schemas.openxmlformats.org/officeDocument/2006/relationships/hyperlink" Target="https://portal.statedevelopment.sa.gov.au/WorkRea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portal.statedevelopment.sa.gov.au/WorkReady/" TargetMode="External"/><Relationship Id="rId27" Type="http://schemas.openxmlformats.org/officeDocument/2006/relationships/hyperlink" Target="https://www.ncver.edu.au/rto-hub/statistical-standard-software/avetmiss-vet-provider-collection-specifications-release-8.0" TargetMode="External"/><Relationship Id="rId30" Type="http://schemas.openxmlformats.org/officeDocument/2006/relationships/hyperlink" Target="https://providers.skills.sa.gov.au/DMX?Command=Core_Download&amp;EntryId=866" TargetMode="External"/><Relationship Id="rId35" Type="http://schemas.openxmlformats.org/officeDocument/2006/relationships/hyperlink" Target="https://providers.skills.sa.gov.au/DMX?Command=Core_Download&amp;EntryId=1365" TargetMode="External"/><Relationship Id="rId43" Type="http://schemas.openxmlformats.org/officeDocument/2006/relationships/hyperlink" Target="https://www.ncver.edu.au/rto-hub/data-vali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illab\OneDrive%20-%20South%20Australia%20Government\VET%20Collection\FINAL_VET%20DATA%20REPORTING%20GUIDELINE%20SA%20SEP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CB247CEC20BA4CA5CD33B1C01C1ECB" ma:contentTypeVersion="15" ma:contentTypeDescription="Create a new document." ma:contentTypeScope="" ma:versionID="e29bef111d0a8ccbc153f34cd6239444">
  <xsd:schema xmlns:xsd="http://www.w3.org/2001/XMLSchema" xmlns:xs="http://www.w3.org/2001/XMLSchema" xmlns:p="http://schemas.microsoft.com/office/2006/metadata/properties" xmlns:ns3="b7741f8d-f1e1-4d76-8560-e8e2f2c1cfd0" xmlns:ns4="449995ff-12e3-4260-a6c6-9c8a73d6f5a3" targetNamespace="http://schemas.microsoft.com/office/2006/metadata/properties" ma:root="true" ma:fieldsID="49382896168d5e0c66709151cf830541" ns3:_="" ns4:_="">
    <xsd:import namespace="b7741f8d-f1e1-4d76-8560-e8e2f2c1cfd0"/>
    <xsd:import namespace="449995ff-12e3-4260-a6c6-9c8a73d6f5a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41f8d-f1e1-4d76-8560-e8e2f2c1c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995ff-12e3-4260-a6c6-9c8a73d6f5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7100C-2401-4B52-8CC2-45AB538FE611}">
  <ds:schemaRefs>
    <ds:schemaRef ds:uri="http://schemas.openxmlformats.org/officeDocument/2006/bibliography"/>
  </ds:schemaRefs>
</ds:datastoreItem>
</file>

<file path=customXml/itemProps2.xml><?xml version="1.0" encoding="utf-8"?>
<ds:datastoreItem xmlns:ds="http://schemas.openxmlformats.org/officeDocument/2006/customXml" ds:itemID="{94D8F916-3A9A-4EC2-9835-AB939A78FF6C}">
  <ds:schemaRefs>
    <ds:schemaRef ds:uri="http://purl.org/dc/terms/"/>
    <ds:schemaRef ds:uri="http://schemas.microsoft.com/office/2006/documentManagement/types"/>
    <ds:schemaRef ds:uri="b7741f8d-f1e1-4d76-8560-e8e2f2c1cfd0"/>
    <ds:schemaRef ds:uri="http://purl.org/dc/elements/1.1/"/>
    <ds:schemaRef ds:uri="http://schemas.microsoft.com/office/2006/metadata/properties"/>
    <ds:schemaRef ds:uri="http://schemas.microsoft.com/office/infopath/2007/PartnerControls"/>
    <ds:schemaRef ds:uri="449995ff-12e3-4260-a6c6-9c8a73d6f5a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C27D5B-DFCC-4BF7-97D2-10C3C15E7BE2}">
  <ds:schemaRefs>
    <ds:schemaRef ds:uri="http://schemas.microsoft.com/sharepoint/v3/contenttype/forms"/>
  </ds:schemaRefs>
</ds:datastoreItem>
</file>

<file path=customXml/itemProps4.xml><?xml version="1.0" encoding="utf-8"?>
<ds:datastoreItem xmlns:ds="http://schemas.openxmlformats.org/officeDocument/2006/customXml" ds:itemID="{8C2E7464-B303-48D6-B4EC-56A3C9681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41f8d-f1e1-4d76-8560-e8e2f2c1cfd0"/>
    <ds:schemaRef ds:uri="449995ff-12e3-4260-a6c6-9c8a73d6f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FINAL_VET DATA REPORTING GUIDELINE SA SEPT 2021</Template>
  <TotalTime>2</TotalTime>
  <Pages>11</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Abdilla</dc:creator>
  <cp:keywords/>
  <dc:description/>
  <cp:lastModifiedBy>Abdilla, Ben (DIS)</cp:lastModifiedBy>
  <cp:revision>4</cp:revision>
  <dcterms:created xsi:type="dcterms:W3CDTF">2022-02-08T00:48:00Z</dcterms:created>
  <dcterms:modified xsi:type="dcterms:W3CDTF">2022-02-08T00:49:00Z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0x0101000CCB247CEC20BA4CA5CD33B1C01C1ECB</vt:lpwstr>
  </property>
</Properties>
</file>